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اَنْ تَضِلُّوْا ؕ وَاللّٰهُ بِكُلِّ شَیْءٍ عَلِیْمٌ ۟۠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الَّذِیْنَ اٰمَنُوْۤا اَوْفُوْا بِالْعُقُوْدِ ؕ۬ اُحِلَّتْ لَكُمْ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بَهِیْمَةُ الْاَنْعَامِ اِلَّا مَا یُتْلٰی عَلَیْكُمْ غَیْرَ مُحِلِّی</w:t>
      </w:r>
    </w:p>
    <w:p w:rsidR="00000000" w:rsidDel="00000000" w:rsidP="00000000" w:rsidRDefault="00000000" w:rsidRPr="00000000" w14:paraId="00000001">
      <w:pPr>
        <w:jc w:val="right"/>
        <w:rPr/>
      </w:pPr>
      <w:r>
        <w:t>الصَّیْدِ وَاَنْتُمْ حُرُمٌ ؕ اِنَّ اللّٰهَ یَحْكُمُ مَا یُرِیْدُ ۟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الَّذِیْنَ اٰمَنُوْا لَا تُحِلُّوْا شَعَآىِٕرَ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الشَّهْرَ الْحَرَامَ وَلَا الْهَدْیَ وَلَا الْقَلَآىِٕدَ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وَلَاۤ آٰمِّیْنَ الْبَیْتَ الْحَرَامَ یَبْتَغُوْنَ فَضْلًا مِّنْ رَّبِّهِمْ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وَرِضْوَانًا ؕ وَاِذَا حَلَلْتُمْ فَاصْطَادُوْا ؕ وَلَا یَجْرِمَنَّكُمْ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شَنَاٰنُ قَوْمٍ اَنْ صَدُّوْكُمْ عَنِ الْمَسْجِدِ الْحَرَامِ اَنْ</w:t>
      </w:r>
    </w:p>
    <w:p w:rsidR="00000000" w:rsidDel="00000000" w:rsidP="00000000" w:rsidRDefault="00000000" w:rsidRPr="00000000" w14:paraId="00000001">
      <w:pPr>
        <w:jc w:val="right"/>
        <w:rPr/>
      </w:pPr>
      <w:r>
        <w:t>تَعْتَدُوْا ۘ وَتَعَاوَنُوْا عَلَی الْبِرِّ وَالتَّقْوٰی ۪ وَلَا تَعَاوَنُوْا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 الْاِثْمِ وَالْعُدْوَانِ ۪ وَاتَّقُوا اللّٰهَ ؕ اِنَّ اللّٰهَ شَدِیْدُ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