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بِغَیْرِ نَفْسٍ اَوْ فَسَادٍ فِی الْاَرْضِ فَكَاَنَّمَا قَتَلَ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النَّاسَ جَمِیْعًا ؕ وَمَنْ اَحْیَاهَا فَكَاَنَّمَاۤ اَحْیَا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النَّاسَ جَمِیْعًا ؕ وَلَقَدْ جَآءَتْهُمْ رُسُلُنَا بِالْبَیِّنٰتِ ؗ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اِنَّ كَثِیْرًا مِّنْهُمْ بَعْدَ ذٰلِكَ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لَمُسْرِفُوْنَ ۟ اِنَّمَا جَزٰٓؤُا الَّذِیْنَ یُحَارِبُوْنَ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وَرَسُوْلَهٗ وَیَسْعَوْنَ فِی الْاَرْضِ فَسَادًا اَنْ یُّقَتَّلُوْۤا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اَوْ یُصَلَّبُوْۤا اَوْ تُقَطَّعَ اَیْدِیْهِمْ وَاَرْجُلُهُمْ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خِلَافٍ اَوْ یُنْفَوْا مِنَ الْاَرْضِ ؕ ذٰلِكَ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خِزْیٌ فِی الدُّنْیَا وَلَهُمْ فِی الْاٰخِرَةِ 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عَظِیْمٌ ۟ۙ اِلَّا الَّذِیْنَ تَابُوْا مِنْ قَبْلِ اَنْ تَقْدِرُوْا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ۚ فَاعْلَمُوْۤا اَنَّ اللّٰهَ غَفُوْرٌ رَّحِیْمٌ ۟۠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اٰمَنُوا اتَّقُوا اللّٰهَ وَابْتَغُوْۤا اِلَیْهِ الْوَسِیْلَةَ</w:t>
      </w:r>
    </w:p>
    <w:p w:rsidR="00000000" w:rsidDel="00000000" w:rsidP="00000000" w:rsidRDefault="00000000" w:rsidRPr="00000000" w14:paraId="00000001">
      <w:pPr>
        <w:jc w:val="right"/>
        <w:rPr/>
      </w:pPr>
      <w:r>
        <w:t>وَجَاهِدُوْا فِیْ سَبِیْلِهٖ لَعَلَّكُمْ تُفْلِحُوْنَ ۟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