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نٰدِمِیْنَ ۟ؕ وَیَقُوْلُ الَّذِیْنَ اٰمَنُوْۤا اَهٰۤؤُلَآءِ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اَقْسَمُوْا بِاللّٰهِ جَهْدَ اَیْمَانِهِمْ ۙ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لَمَعَكُمْ ؕ حَبِطَتْ اَعْمَالُهُمْ فَاَصْبَحُوْا خٰسِرِیْنَ ۟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مَنْ یَّرْتَدَّ مِنْكُمْ عَنْ دِیْنِهٖ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فَسَوْفَ یَاْتِی اللّٰهُ بِقَوْمٍ یُّحِبُّهُمْ وَیُحِبُّوْنَهٗۤ ۙ</w:t>
      </w:r>
    </w:p>
    <w:p w:rsidR="00000000" w:rsidDel="00000000" w:rsidP="00000000" w:rsidRDefault="00000000" w:rsidRPr="00000000" w14:paraId="00000001">
      <w:pPr>
        <w:jc w:val="right"/>
        <w:rPr/>
      </w:pPr>
      <w:r>
        <w:t>اَذِلَّةٍ عَلَی الْمُؤْمِنِیْنَ اَعِزَّةٍ عَلَی الْكٰفِرِیْنَ ؗ</w:t>
      </w:r>
    </w:p>
    <w:p w:rsidR="00000000" w:rsidDel="00000000" w:rsidP="00000000" w:rsidRDefault="00000000" w:rsidRPr="00000000" w14:paraId="00000001">
      <w:pPr>
        <w:jc w:val="right"/>
        <w:rPr/>
      </w:pPr>
      <w:r>
        <w:t>یُجَاهِدُوْنَ فِیْ سَبِیْلِ اللّٰهِ وَلَا یَخَافُوْنَ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لَوْمَةَ لَآىِٕمٍ ؕ ذٰلِكَ فَضْلُ اللّٰهِ یُؤْتِیْهِ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ؕ وَاللّٰهُ وَاسِعٌ عَلِیْمٌ ۟ اِنَّمَا وَلِیُّكُمُ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وَرَسُوْلُهٗ وَالَّذِیْنَ اٰمَنُوا الَّذِیْنَ یُقِیْمُوْنَ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وَیُؤْتُوْنَ الزَّكٰوةَ وَهُمْ رٰكِعُوْنَ ۟ وَمَنْ یَّتَوَلَّ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وَالَّذِیْنَ اٰمَنُوْا فَاِنَّ حِزْبَ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هُمُ الْغٰلِبُوْنَ ۟۠ یٰۤاَیُّهَا الَّذِیْنَ اٰمَنُوْا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