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تُبْدَ لَكُمْ ؕ عَفَا اللّٰهُ عَنْهَا ؕ وَاللّٰهُ غَفُوْرٌ حَلِیْمٌ ۟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سَاَلَهَا قَوْمٌ مِّنْ قَبْلِكُمْ ثُمَّ اَصْبَحُوْا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كٰفِرِیْنَ ۟ مَا جَعَلَ اللّٰهُ مِنْ بَحِیْرَةٍ وَّلَا سَآىِٕبَةٍ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وَصِیْلَةٍ وَّلَا حَامٍ ۙ وَّلٰكِنَّ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یَفْتَرُوْنَ عَلَی اللّٰهِ الْكَذِبَ ؕ وَاَكْثَرُهُمْ لَا یَعْقِلُوْنَ ۟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قِیْلَ لَهُمْ تَعَالَوْا اِلٰی مَاۤ اَنْزَلَ اللّٰهُ وَاِلَی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الرَّسُوْلِ قَالُوْا حَسْبُنَا مَا وَجَدْنَا عَلَیْهِ اٰبَآءَنَا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اَوَلَوْ كَانَ اٰبَآؤُهُمْ لَا یَعْلَمُوْنَ شَیْـًٔا وَّلَا یَهْتَدُوْنَ ۟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عَلَیْكُمْ اَنْفُسَكُمْ ۚ لَا یَضُرُّكُمْ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ضَلَّ اِذَا اهْتَدَیْتُمْ ؕ اِلَی اللّٰهِ مَرْجِعُكُمْ جَمِیْعًا</w:t>
      </w:r>
    </w:p>
    <w:p w:rsidR="00000000" w:rsidDel="00000000" w:rsidP="00000000" w:rsidRDefault="00000000" w:rsidRPr="00000000" w14:paraId="00000001">
      <w:pPr>
        <w:jc w:val="right"/>
        <w:rPr/>
      </w:pPr>
      <w:r>
        <w:t>فَیُنَبِّئُكُمْ بِمَا كُنْتُمْ تَعْمَلُوْنَ ۟ یٰۤاَیُّهَا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شَهَادَةُ بَیْنِكُمْ اِذَا حَضَرَ اَحَدَكُمُ الْمَوْتُ حِیْنَ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الْوَصِیَّةِ اثْنٰنِ ذَوَا عَدْلٍ مِّنْكُمْ اَوْ اٰخَرٰنِ مِنْ غَیْرِكُمْ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