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مُصَدِّقًا لِّمَا مَعَهُمْ ؕ قُلْ فَلِمَ تَقْتُلُوْنَ اَنْۢبِیَآءَ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قَبْلُ اِنْ كُنْتُمْ مُّؤْمِنِیْنَ ۟ وَلَقَدْ جَآءَكُمْ مُّوْسٰی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بِالْبَیِّنٰتِ ثُمَّ اتَّخَذْتُمُ الْعِجْلَ مِنْ بَعْدِهٖ وَاَنْتُمْ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ظٰلِمُوْنَ ۟ وَاِذْ اَخَذْنَا مِیْثَاقَكُمْ وَرَفَعْنَا فَوْقَكُمُ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الطُّوْرَ ؕ خُذُوْا مَاۤ اٰتَیْنٰكُمْ بِقُوَّةٍ وَّاسْمَعُوْا ؕ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سَمِعْنَا وَعَصَیْنَا ۗ وَاُشْرِبُوْا فِیْ قُلُوْبِهِمُ الْعِجْلَ بِكُفْرِهِمْ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بِئْسَمَا یَاْمُرُكُمْ بِهٖۤ اِیْمَانُكُمْ اِنْ كُنْتُمْ مُّؤْمِنِیْنَ ۟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اِنْ كَانَتْ لَكُمُ الدَّارُ الْاٰخِرَةُ عِنْدَ اللّٰهِ خَالِصَةً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دُوْنِ النَّاسِ فَتَمَنَّوُا الْمَوْتَ اِنْ كُنْتُمْ صٰدِقِیْنَ ۟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وَلَنْ یَّتَمَنَّوْهُ اَبَدًا بِمَا قَدَّمَتْ اَیْدِیْهِمْ ؕ وَاللّٰهُ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بِالظّٰلِمِیْنَ ۟ وَلَتَجِدَنَّهُمْ اَحْرَصَ النَّاسِ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حَیٰوةٍ ۛۚ وَمِنَ الَّذِیْنَ اَشْرَكُوْا ۛۚ یَوَدُّ اَحَدُهُمْ لَوْ یُعَمَّرُ</w:t>
      </w:r>
    </w:p>
    <w:p w:rsidR="00000000" w:rsidDel="00000000" w:rsidP="00000000" w:rsidRDefault="00000000" w:rsidRPr="00000000" w14:paraId="00000001">
      <w:pPr>
        <w:jc w:val="right"/>
        <w:rPr/>
      </w:pPr>
      <w:r>
        <w:t>اَلْفَ سَنَةٍ ۚ وَمَا هُوَ بِمُزَحْزِحِهٖ مِنَ الْعَذَابِ اَنْ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