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كَیْفَ نُصَرِّفُ الْاٰیٰتِ ثُمَّ هُمْ یَصْدِفُوْنَ ۟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اَرَءَیْتَكُمْ اِنْ اَتٰىكُمْ عَذَابُ اللّٰهِ بَغْتَةً اَوْ جَهْرَةً</w:t>
      </w:r>
    </w:p>
    <w:p w:rsidR="00000000" w:rsidDel="00000000" w:rsidP="00000000" w:rsidRDefault="00000000" w:rsidRPr="00000000" w14:paraId="00000001">
      <w:pPr>
        <w:jc w:val="right"/>
        <w:rPr/>
      </w:pPr>
      <w:r>
        <w:t>هَلْ یُهْلَكُ اِلَّا الْقَوْمُ الظّٰلِمُوْنَ ۟ وَمَا نُرْسِلُ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الْمُرْسَلِیْنَ اِلَّا مُبَشِّرِیْنَ وَمُنْذِرِیْنَ ۚ فَمَنْ 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وَاَصْلَحَ فَلَا خَوْفٌ عَلَیْهِمْ وَلَا هُمْ یَحْزَنُوْنَ ۟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كَذَّبُوْا بِاٰیٰتِنَا یَمَسُّهُمُ الْعَذَابُ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یَفْسُقُوْنَ ۟ قُلْ لَّاۤ اَقُوْلُ لَكُمْ عِنْدِیْ خَزَآىِٕنُ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وَلَاۤ اَعْلَمُ الْغَیْبَ وَلَاۤ اَقُوْلُ لَكُمْ اِنِّیْ مَلَكٌ ۚ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اَتَّبِعُ اِلَّا مَا یُوْحٰۤی اِلَیَّ ؕ قُلْ هَلْ یَسْتَوِی الْاَعْمٰی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وَالْبَصِیْرُ ؕ اَفَلَا تَتَفَكَّرُوْنَ ۟۠ وَاَنْذِرْ بِهِ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یَخَافُوْنَ اَنْ یُّحْشَرُوْۤا اِلٰی رَبِّهِمْ لَیْسَ لَهُمْ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دُوْنِهٖ وَلِیٌّ وَّلَا شَفِیْعٌ لَّعَلَّهُمْ یَتَّقُوْنَ ۟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تَطْرُدِ الَّذِیْنَ یَدْعُوْنَ رَبَّهُمْ بِالْغَدٰوةِ وَالْعَشِیِّ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