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بِهٖ لَعَلَّكُمْ تَعْقِلُوْنَ ۟ وَلَا تَقْرَبُوْا مَالَ الْیَتِیْمِ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بِالَّتِیْ هِیَ اَحْسَنُ حَتّٰی یَبْلُغَ اَشُدَّهٗ ۚ وَاَوْفُوا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الْكَیْلَ وَالْمِیْزَانَ بِالْقِسْطِ ۚ لَا نُكَلِّفُ نَفْسًا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وُسْعَهَا ۚ وَاِذَا قُلْتُمْ فَاعْدِلُوْا وَلَوْ كَانَ ذَا قُرْبٰی ۚ</w:t>
      </w:r>
    </w:p>
    <w:p w:rsidR="00000000" w:rsidDel="00000000" w:rsidP="00000000" w:rsidRDefault="00000000" w:rsidRPr="00000000" w14:paraId="00000001">
      <w:pPr>
        <w:jc w:val="right"/>
        <w:rPr/>
      </w:pPr>
      <w:r>
        <w:t>وَبِعَهْدِ اللّٰهِ اَوْفُوْا ؕ ذٰلِكُمْ وَصّٰىكُمْ بِهٖ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تَذَكَّرُوْنَ ۟ۙ وَاَنَّ هٰذَا صِرَاطِیْ مُسْتَقِیْمًا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فَاتَّبِعُوْهُ ۚ وَلَا تَتَّبِعُوا السُّبُلَ فَتَفَرَّقَ بِكُمْ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سَبِیْلِهٖ ؕ ذٰلِكُمْ وَصّٰىكُمْ بِهٖ لَعَلَّكُمْ تَتَّقُوْنَ ۟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اٰتَیْنَا مُوْسَی الْكِتٰبَ تَمَامًا عَلَی الَّذِیْۤ اَحْسَنَ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وَتَفْصِیْلًا لِّكُلِّ شَیْءٍ وَّهُدًی وَّرَحْمَةً لَّعَلَّهُمْ بِلِقَآءِ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یُؤْمِنُوْنَ ۟۠ وَهٰذَا كِتٰبٌ اَنْزَلْنٰهُ مُبٰرَكٌ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فَاتَّبِعُوْهُ وَاتَّقُوْا لَعَلَّكُمْ تُرْحَمُوْنَ ۟ۙ اَنْ تَقُوْلُوْۤا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اِنَّمَاۤ اُنْزِلَ الْكِتٰبُ عَلٰی طَآىِٕفَتَیْنِ مِنْ قَبْلِنَا 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