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فَلَهٗ عَشْرُ اَمْثَالِهَا ۚ وَمَنْ جَآءَ بِالسَّیِّئَةِ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یُجْزٰۤی اِلَّا مِثْلَهَا وَهُمْ لَا یُظْلَمُوْنَ ۟ قُلْ اِنَّنِیْ</w:t>
      </w:r>
    </w:p>
    <w:p w:rsidR="00000000" w:rsidDel="00000000" w:rsidP="00000000" w:rsidRDefault="00000000" w:rsidRPr="00000000" w14:paraId="00000001">
      <w:pPr>
        <w:jc w:val="right"/>
        <w:rPr/>
      </w:pPr>
      <w:r>
        <w:t>هَدٰىنِیْ رَبِّیْۤ اِلٰی صِرَاطٍ مُّسْتَقِیْمٍ ۚ۬ دِیْنًا قِیَمًا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مِّلَّةَ اِبْرٰهِیْمَ حَنِیْفًا ۚ وَمَا كَانَ مِنَ الْمُشْرِكِیْنَ ۟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اِنَّ صَلَاتِیْ وَنُسُكِیْ وَمَحْیَایَ وَمَمَاتِیْ 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 الْعٰلَمِیْنَ ۟ۙ لَا شَرِیْكَ لَهٗ ۚ وَبِذٰلِكَ اُمِرْتُ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وَاَنَا اَوَّلُ الْمُسْلِمِیْنَ ۟ قُلْ اَغَیْرَ اللّٰهِ اَبْغِیْ رَبًّا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وَّهُوَ رَبُّ كُلِّ شَیْءٍ ؕ وَلَا تَكْسِبُ كُلُّ نَفْسٍ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عَلَیْهَا ۚ وَلَا تَزِرُ وَازِرَةٌ وِّزْرَ اُخْرٰی ۚ ثُمَّ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رَبِّكُمْ مَّرْجِعُكُمْ فَیُنَبِّئُكُمْ بِمَا كُنْتُمْ فِیْهِ تَخْتَلِفُوْنَ ۟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الَّذِیْ جَعَلَكُمْ خَلٰٓىِٕفَ الْاَرْضِ وَرَفَعَ بَعْضَكُمْ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فَوْقَ بَعْضٍ دَرَجٰتٍ لِّیَبْلُوَكُمْ فِیْ مَاۤ اٰتٰىكُمْ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رَبَّكَ سَرِیْعُ الْعِقَابِ ۖؗ وَاِنَّهٗ لَغَفُوْرٌ رَّحِیْمٌ ۟۠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