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یٰقَوْمِ لَیْسَ بِیْ ضَلٰلَةٌ وَّلٰكِنِّیْ رَسُوْلٌ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 الْعٰلَمِیْنَ ۟ اُبَلِّغُكُمْ رِسٰلٰتِ 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وَاَنْصَحُ لَكُمْ وَاَعْلَمُ مِنَ اللّٰهِ مَا لَا تَعْلَمُوْنَ ۟</w:t>
      </w:r>
    </w:p>
    <w:p w:rsidR="00000000" w:rsidDel="00000000" w:rsidP="00000000" w:rsidRDefault="00000000" w:rsidRPr="00000000" w14:paraId="00000001">
      <w:pPr>
        <w:jc w:val="right"/>
        <w:rPr/>
      </w:pPr>
      <w:r>
        <w:t>اَوَعَجِبْتُمْ اَنْ جَآءَكُمْ ذِكْرٌ مِّنْ رَّبِّكُمْ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رَجُلٍ مِّنْكُمْ لِیُنْذِرَكُمْ وَلِتَتَّقُوْا وَلَعَلَّكُمْ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تُرْحَمُوْنَ ۟ فَكَذَّبُوْهُ فَاَنْجَیْنٰهُ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مَعَهٗ فِی الْفُلْكِ وَاَغْرَقْنَا الَّذِیْنَ 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 ؕ اِنَّهُمْ كَانُوْا قَوْمًا عَمِیْنَ ۟۠ وَاِلٰی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عَادٍ اَخَاهُمْ هُوْدًا ؕ قَالَ یٰقَوْمِ اعْبُدُوا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لَكُمْ مِّنْ اِلٰهٍ غَیْرُهٗ ؕ اَفَلَا تَتَّقُوْنَ ۟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الْمَلَاُ الَّذِیْنَ كَفَرُوْا مِنْ قَوْمِهٖۤ اِنَّا لَنَرٰىكَ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سَفَاهَةٍ وَّاِنَّا لَنَظُنُّكَ مِنَ الْكٰذِبِیْنَ ۟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یٰقَوْمِ لَیْسَ بِیْ سَفَاهَةٌ وَّلٰكِنِّیْ رَسُوْلٌ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