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لَنْ یَّدْخُلَ الْجَنَّةَ اِلَّا مَنْ كَانَ هُوْدًا اَوْ نَصٰرٰی ؕ</w:t>
      </w:r>
    </w:p>
    <w:p w:rsidR="00000000" w:rsidDel="00000000" w:rsidP="00000000" w:rsidRDefault="00000000" w:rsidRPr="00000000" w14:paraId="00000001">
      <w:pPr>
        <w:jc w:val="right"/>
        <w:rPr/>
      </w:pPr>
      <w:r>
        <w:t>تِلْكَ اَمَانِیُّهُمْ ؕ قُلْ هَاتُوْا بُرْهَانَكُمْ اِنْ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صٰدِقِیْنَ ۟ بَلٰی ۗ مَنْ اَسْلَمَ وَجْهَهٗ لِلّٰهِ وَهُوَ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مُحْسِنٌ فَلَهٗۤ اَجْرُهٗ عِنْدَ رَبِّهٖ ۪ وَلَا خَوْفٌ عَلَیْهِمْ وَلَا</w:t>
      </w:r>
    </w:p>
    <w:p w:rsidR="00000000" w:rsidDel="00000000" w:rsidP="00000000" w:rsidRDefault="00000000" w:rsidRPr="00000000" w14:paraId="00000001">
      <w:pPr>
        <w:jc w:val="right"/>
        <w:rPr/>
      </w:pPr>
      <w:r>
        <w:t>هُمْ یَحْزَنُوْنَ ۟۠ وَقَالَتِ الْیَهُوْدُ لَیْسَتِ النَّصٰرٰی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شَیْءٍ ۪ وَّقَالَتِ النَّصٰرٰی لَیْسَتِ الْیَهُوْدُ عَلٰی شَیْءٍ ۙ</w:t>
      </w:r>
    </w:p>
    <w:p w:rsidR="00000000" w:rsidDel="00000000" w:rsidP="00000000" w:rsidRDefault="00000000" w:rsidRPr="00000000" w14:paraId="00000001">
      <w:pPr>
        <w:jc w:val="right"/>
        <w:rPr/>
      </w:pPr>
      <w:r>
        <w:t>وَّهُمْ یَتْلُوْنَ الْكِتٰبَ ؕ كَذٰلِكَ قَالَ الَّذِیْنَ لَا یَعْلَمُوْنَ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مِثْلَ قَوْلِهِمْ ۚ فَاللّٰهُ یَحْكُمُ بَیْنَهُمْ یَوْمَ الْقِیٰمَةِ فِیْمَا</w:t>
      </w:r>
    </w:p>
    <w:p w:rsidR="00000000" w:rsidDel="00000000" w:rsidP="00000000" w:rsidRDefault="00000000" w:rsidRPr="00000000" w14:paraId="00000001">
      <w:pPr>
        <w:jc w:val="right"/>
        <w:rPr/>
      </w:pPr>
      <w:r>
        <w:t>كَانُوْا فِیْهِ یَخْتَلِفُوْنَ ۟ وَمَنْ اَظْلَمُ مِمَّنْ مَّنَعَ مَسٰجِدَ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اَنْ یُّذْكَرَ فِیْهَا اسْمُهٗ وَسَعٰی فِیْ خَرَابِهَا ؕ اُولٰٓىِٕكَ</w:t>
      </w:r>
    </w:p>
    <w:p w:rsidR="00000000" w:rsidDel="00000000" w:rsidP="00000000" w:rsidRDefault="00000000" w:rsidRPr="00000000" w14:paraId="00000001">
      <w:pPr>
        <w:jc w:val="right"/>
        <w:rPr/>
      </w:pPr>
      <w:r>
        <w:t>مَا كَانَ لَهُمْ اَنْ یَّدْخُلُوْهَاۤ اِلَّا خَآىِٕفِیْنَ ؕ۬ لَهُمْ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الدُّنْیَا خِزْیٌ وَّلَهُمْ فِی الْاٰخِرَةِ عَذَابٌ عَظِیْمٌ ۟</w:t>
      </w:r>
    </w:p>
    <w:p w:rsidR="00000000" w:rsidDel="00000000" w:rsidP="00000000" w:rsidRDefault="00000000" w:rsidRPr="00000000" w14:paraId="00000001">
      <w:pPr>
        <w:jc w:val="right"/>
        <w:rPr/>
      </w:pPr>
      <w:r>
        <w:t>وَلِلّٰهِ الْمَشْرِقُ وَالْمَغْرِبُ ۗ فَاَیْنَمَا تُوَلُّوْا فَثَمَّ وَجْهُ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