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رَمٰی ۚ وَلِیُبْلِیَ الْمُؤْمِنِیْنَ مِنْهُ بَلَآءً حَسَنًا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سَمِیْعٌ عَلِیْمٌ ۟ ذٰلِكُمْ وَاَنَّ اللّٰهَ مُوْهِنُ</w:t>
      </w:r>
    </w:p>
    <w:p w:rsidR="00000000" w:rsidDel="00000000" w:rsidP="00000000" w:rsidRDefault="00000000" w:rsidRPr="00000000" w14:paraId="00000001">
      <w:pPr>
        <w:jc w:val="right"/>
        <w:rPr/>
      </w:pPr>
      <w:r>
        <w:t>كَیْدِ الْكٰفِرِیْنَ ۟ اِنْ تَسْتَفْتِحُوْا فَقَدْ جَآءَكُمُ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الْفَتْحُ ۚ وَاِنْ تَنْتَهُوْا فَهُوَ خَیْرٌ لَّكُمْ ۚ وَاِنْ تَعُوْدُوْا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نَعُدْ ۚ وَلَنْ تُغْنِیَ عَنْكُمْ فِئَتُكُمْ شَیْـًٔا وَّلَوْ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كَثُرَتْ ۙ وَاَنَّ اللّٰهَ مَعَ الْمُؤْمِنِیْنَ ۟۠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اٰمَنُوْۤا اَطِیْعُوا اللّٰهَ وَرَسُوْلَهٗ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تَوَلَّوْا عَنْهُ وَاَنْتُمْ تَسْمَعُوْنَ ۟ۚۖ وَلَا تَكُوْنُوْا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كَالَّذِیْنَ قَالُوْا سَمِعْنَا وَهُمْ لَا یَسْمَعُوْنَ ۟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شَرَّ الدَّوَآبِّ عِنْدَ اللّٰهِ الصُّمُّ الْبُكْمُ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یَعْقِلُوْنَ ۟ وَلَوْ عَلِمَ اللّٰهُ فِیْهِمْ خَیْرًا لَّاَسْمَعَهُمْ ؕ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اَسْمَعَهُمْ لَتَوَلَّوْا وَّهُمْ مُّعْرِضُوْنَ ۟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اٰمَنُوا اسْتَجِیْبُوْا لِلّٰهِ وَلِلرَّسُوْلِ اِذَا دَعَاكُمْ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