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یُوَفَّ اِلَیْكُمْ وَاَنْتُمْ لَا تُظْلَمُوْنَ ۟ وَاِنْ جَنَحُوْا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لِلسَّلْمِ فَاجْنَحْ لَهَا وَتَوَكَّلْ عَلَی اللّٰهِ ؕ اِنَّهٗ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السَّمِیْعُ الْعَلِیْمُ ۟ وَاِنْ یُّرِیْدُوْۤا اَنْ یَّخْدَعُوْكَ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حَسْبَكَ اللّٰهُ ؕ هُوَ الَّذِیْۤ اَیَّدَكَ بِنَصْرِهٖ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وَبِالْمُؤْمِنِیْنَ ۟ۙ وَاَلَّفَ بَیْنَ قُلُوْبِهِمْ ؕ لَوْ اَنْفَقْتَ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جَمِیْعًا مَّاۤ اَلَّفْتَ بَیْنَ قُلُوْبِهِمْ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اللّٰهَ اَلَّفَ بَیْنَهُمْ ؕ اِنَّهٗ عَزِیْزٌ حَكِیْمٌ ۟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حَسْبُكَ اللّٰهُ وَمَنِ اتَّبَعَكَ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الْمُؤْمِنِیْنَ ۟۠ یٰۤاَیُّهَا النَّبِیُّ حَرِّضِ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الْقِتَالِ ؕ اِنْ یَّكُنْ مِّنْكُمْ عِشْرُوْنَ صٰبِرُوْنَ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یَغْلِبُوْا مِائَتَیْنِ ۚ وَاِنْ یَّكُنْ مِّنْكُمْ مِّائَةٌ</w:t>
      </w:r>
    </w:p>
    <w:p w:rsidR="00000000" w:rsidDel="00000000" w:rsidP="00000000" w:rsidRDefault="00000000" w:rsidRPr="00000000" w14:paraId="00000001">
      <w:pPr>
        <w:jc w:val="right"/>
        <w:rPr/>
      </w:pPr>
      <w:r>
        <w:t>یَّغْلِبُوْۤا اَلْفًا مِّنَ الَّذِیْنَ كَفَرُوْا بِاَنَّهُمْ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یَفْقَهُوْنَ ۟ اَلْـٰٔنَ خَفَّفَ اللّٰهُ عَنْكُمْ وَعَلِمَ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