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وَّلَا نَفْعًا اِلَّا مَا شَآءَ اللّٰهُ ؕ لِكُلِّ اُمَّةٍ اَجَلٌ ؕ اِذَا جَآءَ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اَجَلُهُمْ فَلَا یَسْتَاْخِرُوْنَ سَاعَةً وَّلَا یَسْتَقْدِمُوْنَ ۟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اَرَءَیْتُمْ اِنْ اَتٰىكُمْ عَذَابُهٗ بَیَاتًا اَوْ نَهَارًا مَّاذَا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یَسْتَعْجِلُ مِنْهُ الْمُجْرِمُوْنَ ۟ اَثُمَّ اِذَا مَا وَقَعَ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اٰمَنْتُمْ بِهٖ ؕ آٰلْـٰٔنَ وَقَدْ كُنْتُمْ بِهٖ تَسْتَعْجِلُوْنَ ۟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قِیْلَ لِلَّذِیْنَ ظَلَمُوْا ذُوْقُوْا عَذَابَ الْخُلْدِ ۚ هَلْ</w:t>
      </w:r>
    </w:p>
    <w:p w:rsidR="00000000" w:rsidDel="00000000" w:rsidP="00000000" w:rsidRDefault="00000000" w:rsidRPr="00000000" w14:paraId="00000001">
      <w:pPr>
        <w:jc w:val="right"/>
        <w:rPr/>
      </w:pPr>
      <w:r>
        <w:t>تُجْزَوْنَ اِلَّا بِمَا كُنْتُمْ تَكْسِبُوْنَ ۟ وَیَسْتَنْۢبِـُٔوْنَكَ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اَحَقٌّ هُوَ ؔؕ قُلْ اِیْ وَرَبِّیْۤ اِنَّهٗ لَحَقٌّ ؔؕۚ وَمَاۤ 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بِمُعْجِزِیْنَ ۟۠ وَلَوْ اَنَّ لِكُلِّ نَفْسٍ ظَلَمَتْ مَا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لَافْتَدَتْ بِهٖ ؕ وَاَسَرُّوا النَّدَامَةَ لَمَّا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رَاَوُا الْعَذَابَ ۚ وَقُضِیَ بَیْنَهُمْ بِالْقِسْطِ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یُظْلَمُوْنَ ۟ اَلَاۤ اِنَّ لِلّٰهِ مَا فِی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اَلَاۤ اِنَّ وَعْدَ اللّٰهِ حَقٌّ وَّلٰكِنَّ اَكْثَرَهُمْ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