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اِنِّیْ عَامِلٌ ؕ سَوْفَ تَعْلَمُوْنَ ۙ مَنْ یَّاْتِیْهِ عَذَابٌ</w:t>
      </w:r>
    </w:p>
    <w:p w:rsidR="00000000" w:rsidDel="00000000" w:rsidP="00000000" w:rsidRDefault="00000000" w:rsidRPr="00000000" w14:paraId="00000001">
      <w:pPr>
        <w:jc w:val="right"/>
        <w:rPr/>
      </w:pPr>
      <w:r>
        <w:t>یُّخْزِیْهِ وَمَنْ هُوَ كَاذِبٌ ؕ وَارْتَقِبُوْۤا اِنِّیْ مَعَكُمْ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رَقِیْبٌ ۟ وَلَمَّا جَآءَ اَمْرُنَا نَجَّیْنَا شُعَیْبًا وَّالَّذِیْنَ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مَعَهٗ بِرَحْمَةٍ مِّنَّا وَاَخَذَتِ الَّذِیْنَ ظَلَمُوا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الصَّیْحَةُ فَاَصْبَحُوْا فِیْ دِیَارِهِمْ جٰثِمِیْنَ ۟ۙ كَاَنْ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یَغْنَوْا فِیْهَا ؕ اَلَا بُعْدًا لِّمَدْیَنَ كَمَا بَعِدَتْ ثَمُوْدُ ۟۠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اَرْسَلْنَا مُوْسٰی بِاٰیٰتِنَا وَسُلْطٰنٍ مُّبِیْنٍ ۟ۙ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فِرْعَوْنَ وَمَلَاۡىِٕهٖ فَاتَّبَعُوْۤا اَمْرَ فِرْعَوْنَ ۚ وَمَاۤ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اَمْرُ فِرْعَوْنَ بِرَشِیْدٍ ۟ یَقْدُمُ قَوْمَهٗ یَوْمَ الْقِیٰمَةِ</w:t>
      </w:r>
    </w:p>
    <w:p w:rsidR="00000000" w:rsidDel="00000000" w:rsidP="00000000" w:rsidRDefault="00000000" w:rsidRPr="00000000" w14:paraId="00000001">
      <w:pPr>
        <w:jc w:val="right"/>
        <w:rPr/>
      </w:pPr>
      <w:r>
        <w:t>فَاَوْرَدَهُمُ النَّارَ ؕ وَبِئْسَ الْوِرْدُ الْمَوْرُوْدُ ۟ وَاُتْبِعُوْا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هٰذِهٖ لَعْنَةً وَّیَوْمَ الْقِیٰمَةِ ؕ بِئْسَ الرِّفْدُ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الْمَرْفُوْدُ ۟ ذٰلِكَ مِنْ اَنْۢبَآءِ الْقُرٰی نَقُصُّهٗ عَلَیْكَ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مِنْهَا قَآىِٕمٌ وَّحَصِیْدٌ ۟ وَمَا ظَلَمْنٰهُمْ وَلٰكِنْ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