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هٰذَا غُلٰمٌ ؕ وَاَسَرُّوْهُ بِضَاعَةً ؕ وَاللّٰهُ عَلِیْمٌۢ بِمَا یَعْمَلُوْنَ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وَشَرَوْهُ بِثَمَنٍ بَخْسٍ دَرَاهِمَ مَعْدُوْدَةٍ ۚ وَكَانُوْا فِیْهِ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الزَّاهِدِیْنَ ۟۠ وَقَالَ الَّذِی اشْتَرٰىهُ مِنْ مِّصْرَ</w:t>
      </w:r>
    </w:p>
    <w:p w:rsidR="00000000" w:rsidDel="00000000" w:rsidP="00000000" w:rsidRDefault="00000000" w:rsidRPr="00000000" w14:paraId="00000001">
      <w:pPr>
        <w:jc w:val="right"/>
        <w:rPr/>
      </w:pPr>
      <w:r>
        <w:t>لِامْرَاَتِهٖۤ اَكْرِمِیْ مَثْوٰىهُ عَسٰۤی اَنْ یَّنْفَعَنَاۤ اَوْ</w:t>
      </w:r>
    </w:p>
    <w:p w:rsidR="00000000" w:rsidDel="00000000" w:rsidP="00000000" w:rsidRDefault="00000000" w:rsidRPr="00000000" w14:paraId="00000001">
      <w:pPr>
        <w:jc w:val="right"/>
        <w:rPr/>
      </w:pPr>
      <w:r>
        <w:t>نَتَّخِذَهٗ وَلَدًا ؕ وَكَذٰلِكَ مَكَّنَّا لِیُوْسُفَ فِی الْاَرْضِ ؗ</w:t>
      </w:r>
    </w:p>
    <w:p w:rsidR="00000000" w:rsidDel="00000000" w:rsidP="00000000" w:rsidRDefault="00000000" w:rsidRPr="00000000" w14:paraId="00000001">
      <w:pPr>
        <w:jc w:val="right"/>
        <w:rPr/>
      </w:pPr>
      <w:r>
        <w:t>وَلِنُعَلِّمَهٗ مِنْ تَاْوِیْلِ الْاَحَادِیْثِ ؕ وَاللّٰهُ غَالِبٌ عَلٰۤی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اَمْرِهٖ وَلٰكِنَّ اَكْثَرَ النَّاسِ لَا یَعْلَمُوْنَ ۟ وَلَمَّا بَلَغَ</w:t>
      </w:r>
    </w:p>
    <w:p w:rsidR="00000000" w:rsidDel="00000000" w:rsidP="00000000" w:rsidRDefault="00000000" w:rsidRPr="00000000" w14:paraId="00000001">
      <w:pPr>
        <w:jc w:val="right"/>
        <w:rPr/>
      </w:pPr>
      <w:r>
        <w:t>اَشُدَّهٗۤ اٰتَیْنٰهُ حُكْمًا وَّعِلْمًا ؕ وَكَذٰلِكَ نَجْزِی الْمُحْسِنِیْنَ ۟</w:t>
      </w:r>
    </w:p>
    <w:p w:rsidR="00000000" w:rsidDel="00000000" w:rsidP="00000000" w:rsidRDefault="00000000" w:rsidRPr="00000000" w14:paraId="00000001">
      <w:pPr>
        <w:jc w:val="right"/>
        <w:rPr/>
      </w:pPr>
      <w:r>
        <w:t>وَرَاوَدَتْهُ الَّتِیْ هُوَ فِیْ بَیْتِهَا عَنْ نَّفْسِهٖ وَغَلَّقَتِ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الْاَبْوَابَ وَقَالَتْ هَیْتَ لَكَ ؕ قَالَ مَعَاذَ اللّٰهِ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رَبِّیْۤ اَحْسَنَ مَثْوَایَ ؕ اِنَّهٗ لَا یُفْلِحُ الظّٰلِمُوْنَ ۟ وَلَقَدْ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هَمَّتْ بِهٖ ۚ وَهَمَّ بِهَا لَوْلَاۤ اَنْ رَّاٰ بُرْهَانَ رَبِّهٖ ؕ</w:t>
      </w:r>
    </w:p>
    <w:p w:rsidR="00000000" w:rsidDel="00000000" w:rsidP="00000000" w:rsidRDefault="00000000" w:rsidRPr="00000000" w14:paraId="00000001">
      <w:pPr>
        <w:jc w:val="right"/>
        <w:rPr/>
      </w:pPr>
      <w:r>
        <w:t>كَذٰلِكَ لِنَصْرِفَ عَنْهُ السُّوْٓءَ وَالْفَحْشَآءَ ؕ اِنَّهٗ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