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فِی الْاَرْضِ مُخْتَلِفًا اَلْوَانُهٗ ؕ اِنَّ فِیْ ذٰلِكَ لَاٰیَةً</w:t>
      </w:r>
    </w:p>
    <w:p w:rsidR="00000000" w:rsidDel="00000000" w:rsidP="00000000" w:rsidRDefault="00000000" w:rsidRPr="00000000" w14:paraId="00000001">
      <w:pPr>
        <w:jc w:val="right"/>
        <w:rPr/>
      </w:pPr>
      <w:r>
        <w:t>لِّقَوْمٍ یَّذَّكَّرُوْنَ ۟ وَهُوَ الَّذِیْ سَخَّرَ الْبَحْرَ</w:t>
      </w:r>
    </w:p>
    <w:p w:rsidR="00000000" w:rsidDel="00000000" w:rsidP="00000000" w:rsidRDefault="00000000" w:rsidRPr="00000000" w14:paraId="00000001">
      <w:pPr>
        <w:jc w:val="right"/>
        <w:rPr/>
      </w:pPr>
      <w:r>
        <w:t>لِتَاْكُلُوْا مِنْهُ لَحْمًا طَرِیًّا وَّتَسْتَخْرِجُوْا مِنْهُ</w:t>
      </w:r>
    </w:p>
    <w:p w:rsidR="00000000" w:rsidDel="00000000" w:rsidP="00000000" w:rsidRDefault="00000000" w:rsidRPr="00000000" w14:paraId="00000001">
      <w:pPr>
        <w:jc w:val="right"/>
        <w:rPr/>
      </w:pPr>
      <w:r>
        <w:t>حِلْیَةً تَلْبَسُوْنَهَا ۚ وَتَرَی الْفُلْكَ مَوَاخِرَ فِیْهِ</w:t>
      </w:r>
    </w:p>
    <w:p w:rsidR="00000000" w:rsidDel="00000000" w:rsidP="00000000" w:rsidRDefault="00000000" w:rsidRPr="00000000" w14:paraId="00000001">
      <w:pPr>
        <w:jc w:val="right"/>
        <w:rPr/>
      </w:pPr>
      <w:r>
        <w:t>وَلِتَبْتَغُوْا مِنْ فَضْلِهٖ وَلَعَلَّكُمْ تَشْكُرُوْنَ ۟ وَاَلْقٰی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الْاَرْضِ رَوَاسِیَ اَنْ تَمِیْدَ بِكُمْ وَاَنْهٰرًا وَّسُبُلًا</w:t>
      </w:r>
    </w:p>
    <w:p w:rsidR="00000000" w:rsidDel="00000000" w:rsidP="00000000" w:rsidRDefault="00000000" w:rsidRPr="00000000" w14:paraId="00000001">
      <w:pPr>
        <w:jc w:val="right"/>
        <w:rPr/>
      </w:pPr>
      <w:r>
        <w:t>لَّعَلَّكُمْ تَهْتَدُوْنَ ۟ۙ وَعَلٰمٰتٍ ؕ وَبِالنَّجْمِ هُمْ</w:t>
      </w:r>
    </w:p>
    <w:p w:rsidR="00000000" w:rsidDel="00000000" w:rsidP="00000000" w:rsidRDefault="00000000" w:rsidRPr="00000000" w14:paraId="00000001">
      <w:pPr>
        <w:jc w:val="right"/>
        <w:rPr/>
      </w:pPr>
      <w:r>
        <w:t>یَهْتَدُوْنَ ۟ اَفَمَنْ یَّخْلُقُ كَمَنْ لَّا یَخْلُقُ ؕ اَفَلَا</w:t>
      </w:r>
    </w:p>
    <w:p w:rsidR="00000000" w:rsidDel="00000000" w:rsidP="00000000" w:rsidRDefault="00000000" w:rsidRPr="00000000" w14:paraId="00000001">
      <w:pPr>
        <w:jc w:val="right"/>
        <w:rPr/>
      </w:pPr>
      <w:r>
        <w:t>تَذَكَّرُوْنَ ۟ وَاِنْ تَعُدُّوْا نِعْمَةَ اللّٰهِ لَا تُحْصُوْهَا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اللّٰهَ لَغَفُوْرٌ رَّحِیْمٌ ۟ وَاللّٰهُ یَعْلَمُ مَا تُسِرُّوْنَ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تُعْلِنُوْنَ ۟ وَالَّذِیْنَ یَدْعُوْنَ مِنْ دُوْنِ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یَخْلُقُوْنَ شَیْـًٔا وَّهُمْ یُخْلَقُوْنَ ۟ؕ اَمْوَاتٌ</w:t>
      </w:r>
    </w:p>
    <w:p w:rsidR="00000000" w:rsidDel="00000000" w:rsidP="00000000" w:rsidRDefault="00000000" w:rsidRPr="00000000" w14:paraId="00000001">
      <w:pPr>
        <w:jc w:val="right"/>
        <w:rPr/>
      </w:pPr>
      <w:r>
        <w:t>غَیْرُ اَحْیَآءٍ ۚ وَمَا یَشْعُرُوْنَ ۙ اَیَّانَ یُبْعَثُوْنَ ۟۠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