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وَاللّٰهُ جَعَلَ لَكُمْ مِّمَّا خَلَقَ ظِلٰلًا وَّجَعَلَ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الْجِبَالِ اَكْنَانًا وَّجَعَلَ لَكُمْ سَرَابِیْلَ تَقِیْكُمُ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الْحَرَّ وَسَرَابِیْلَ تَقِیْكُمْ بَاْسَكُمْ ؕ كَذٰلِكَ یُتِمُّ</w:t>
      </w:r>
    </w:p>
    <w:p w:rsidR="00000000" w:rsidDel="00000000" w:rsidP="00000000" w:rsidRDefault="00000000" w:rsidRPr="00000000" w14:paraId="00000001">
      <w:pPr>
        <w:jc w:val="right"/>
        <w:rPr/>
      </w:pPr>
      <w:r>
        <w:t>نِعْمَتَهٗ عَلَیْكُمْ لَعَلَّكُمْ تُسْلِمُوْنَ ۟ فَاِنْ تَوَلَّوْا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فَاِنَّمَا عَلَیْكَ الْبَلٰغُ الْمُبِیْنُ ۟ یَعْرِفُوْنَ نِعْمَتَ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ثُمَّ یُنْكِرُوْنَهَا وَاَكْثَرُهُمُ الْكٰفِرُوْنَ ۟۠ وَیَوْمَ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نَبْعَثُ مِنْ كُلِّ اُمَّةٍ شَهِیْدًا ثُمَّ لَا یُؤْذَنُ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وَلَا هُمْ یُسْتَعْتَبُوْنَ ۟ وَاِذَا رَاَ الَّذِیْنَ ظَلَمُوا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الْعَذَابَ فَلَا یُخَفَّفُ عَنْهُمْ وَلَا هُمْ یُنْظَرُوْنَ ۟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رَاَ الَّذِیْنَ اَشْرَكُوْا شُرَكَآءَهُمْ قَالُوْا رَبَّنَا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هٰۤؤُلَآءِ شُرَكَآؤُنَا الَّذِیْنَ كُنَّا نَدْعُوْا مِنْ دُوْنِكَ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فَاَلْقَوْا اِلَیْهِمُ الْقَوْلَ اِنَّكُمْ لَكٰذِبُوْنَ ۟ۚ وَاَلْقَوْا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اللّٰهِ یَوْمَىِٕذِ لسَّلَمَ وَضَلَّ عَنْهُمْ مَّا 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