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یَفْتَرُوْنَ ۟ اَلَّذِیْنَ كَفَرُوْا وَصَدُّوْا عَنْ سَبِیْلِ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زِدْنٰهُمْ عَذَابًا فَوْقَ الْعَذَابِ بِمَا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یُفْسِدُوْنَ ۟ وَیَوْمَ نَبْعَثُ فِیْ كُلِّ اُمَّةٍ شَهِیْدًا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مِّنْ اَنْفُسِهِمْ وَجِئْنَا بِكَ شَهِیْدًا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هٰۤؤُلَآءِ ؕ وَنَزَّلْنَا عَلَیْكَ الْكِتٰبَ تِبْیَانًا لِّكُلِّ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وَّهُدًی وَّرَحْمَةً وَّبُشْرٰی لِلْمُسْلِمِیْنَ ۟۠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یَاْمُرُ بِالْعَدْلِ وَالْاِحْسَانِ وَاِیْتَآئِ ذِی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الْقُرْبٰی وَیَنْهٰی عَنِ الْفَحْشَآءِ وَالْمُنْكَرِ وَالْبَغْیِ ۚ</w:t>
      </w:r>
    </w:p>
    <w:p w:rsidR="00000000" w:rsidDel="00000000" w:rsidP="00000000" w:rsidRDefault="00000000" w:rsidRPr="00000000" w14:paraId="00000001">
      <w:pPr>
        <w:jc w:val="right"/>
        <w:rPr/>
      </w:pPr>
      <w:r>
        <w:t>یَعِظُكُمْ لَعَلَّكُمْ تَذَكَّرُوْنَ ۟ وَاَوْفُوْا بِعَهْدِ اللّٰهِ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عٰهَدْتُّمْ وَلَا تَنْقُضُوا الْاَیْمَانَ بَعْدَ تَوْكِیْدِهَا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وَقَدْ جَعَلْتُمُ اللّٰهَ عَلَیْكُمْ كَفِیْلًا ؕ اِنَّ اللّٰهَ یَعْلَمُ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تَفْعَلُوْنَ ۟ وَلَا تَكُوْنُوْا كَالَّتِیْ نَقَضَتْ غَزْلَهَا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 قُوَّةٍ اَنْكَاثًا ؕ تَتَّخِذُوْنَ اَیْمَانَكُمْ دَخَلًا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