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قَالَ اَلَمْ اَقُلْ لَّكَ اِنَّكَ لَنْ تَسْتَطِیْعَ مَعِیَ</w:t>
      </w:r>
    </w:p>
    <w:p w:rsidR="00000000" w:rsidDel="00000000" w:rsidP="00000000" w:rsidRDefault="00000000" w:rsidRPr="00000000" w14:paraId="00000001">
      <w:pPr>
        <w:jc w:val="right"/>
        <w:rPr/>
      </w:pPr>
      <w:r>
        <w:t>صَبْرًا ۟ قَالَ اِنْ سَاَلْتُكَ عَنْ شَیْءٍ بَعْدَهَا فَلَا</w:t>
      </w:r>
    </w:p>
    <w:p w:rsidR="00000000" w:rsidDel="00000000" w:rsidP="00000000" w:rsidRDefault="00000000" w:rsidRPr="00000000" w14:paraId="00000001">
      <w:pPr>
        <w:jc w:val="right"/>
        <w:rPr/>
      </w:pPr>
      <w:r>
        <w:t>تُصٰحِبْنِیْ ۚ قَدْ بَلَغْتَ مِنْ لَّدُنِّیْ عُذْرًا ۟ فَانْطَلَقَا ۥ</w:t>
      </w:r>
    </w:p>
    <w:p w:rsidR="00000000" w:rsidDel="00000000" w:rsidP="00000000" w:rsidRDefault="00000000" w:rsidRPr="00000000" w14:paraId="00000001">
      <w:pPr>
        <w:jc w:val="right"/>
        <w:rPr/>
      </w:pPr>
      <w:r>
        <w:t>حَتّٰۤی اِذَاۤ اَتَیَاۤ اَهْلَ قَرْیَةِ سْتَطْعَمَاۤ اَهْلَهَا فَاَبَوْا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یُّضَیِّفُوْهُمَا فَوَجَدَا فِیْهَا جِدَارًا یُّرِیْدُ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یَّنْقَضَّ فَاَقَامَهٗ ؕ قَالَ لَوْ شِئْتَ لَتَّخَذْتَ عَلَیْهِ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اَجْرًا ۟ قَالَ هٰذَا فِرَاقُ بَیْنِیْ وَبَیْنِكَ ۚ سَاُنَبِّئُكَ</w:t>
      </w:r>
    </w:p>
    <w:p w:rsidR="00000000" w:rsidDel="00000000" w:rsidP="00000000" w:rsidRDefault="00000000" w:rsidRPr="00000000" w14:paraId="00000001">
      <w:pPr>
        <w:jc w:val="right"/>
        <w:rPr/>
      </w:pPr>
      <w:r>
        <w:t>بِتَاْوِیْلِ مَا لَمْ تَسْتَطِعْ عَّلَیْهِ صَبْرًا ۟ اَمَّا السَّفِیْنَةُ</w:t>
      </w:r>
    </w:p>
    <w:p w:rsidR="00000000" w:rsidDel="00000000" w:rsidP="00000000" w:rsidRDefault="00000000" w:rsidRPr="00000000" w14:paraId="00000001">
      <w:pPr>
        <w:jc w:val="right"/>
        <w:rPr/>
      </w:pPr>
      <w:r>
        <w:t>فَكَانَتْ لِمَسٰكِیْنَ یَعْمَلُوْنَ فِی الْبَحْرِ فَاَرَدْتُّ اَنْ</w:t>
      </w:r>
    </w:p>
    <w:p w:rsidR="00000000" w:rsidDel="00000000" w:rsidP="00000000" w:rsidRDefault="00000000" w:rsidRPr="00000000" w14:paraId="00000001">
      <w:pPr>
        <w:jc w:val="right"/>
        <w:rPr/>
      </w:pPr>
      <w:r>
        <w:t>اَعِیْبَهَا وَكَانَ وَرَآءَهُمْ مَّلِكٌ یَّاْخُذُ كُلَّ سَفِیْنَةٍ</w:t>
      </w:r>
    </w:p>
    <w:p w:rsidR="00000000" w:rsidDel="00000000" w:rsidP="00000000" w:rsidRDefault="00000000" w:rsidRPr="00000000" w14:paraId="00000001">
      <w:pPr>
        <w:jc w:val="right"/>
        <w:rPr/>
      </w:pPr>
      <w:r>
        <w:t>غَصْبًا ۟ وَاَمَّا الْغُلٰمُ فَكَانَ اَبَوٰهُ مُؤْمِنَیْنِ</w:t>
      </w:r>
    </w:p>
    <w:p w:rsidR="00000000" w:rsidDel="00000000" w:rsidP="00000000" w:rsidRDefault="00000000" w:rsidRPr="00000000" w14:paraId="00000001">
      <w:pPr>
        <w:jc w:val="right"/>
        <w:rPr/>
      </w:pPr>
      <w:r>
        <w:t>فَخَشِیْنَاۤ اَنْ یُّرْهِقَهُمَا طُغْیَانًا وَّكُفْرًا ۟ۚ فَاَرَدْنَاۤ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یُّبْدِلَهُمَا رَبُّهُمَا خَیْرًا مِّنْهُ زَكٰوةً وَّاَقْرَبَ رُحْمًا ۟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