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اَمْرِنَا یُسْرًا ۟ؕ ثُمَّ اَتْبَعَ سَبَبًا ۟ حَتّٰۤی اِذَا بَلَغَ مَطْلِعَ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الشَّمْسِ وَجَدَهَا تَطْلُعُ عَلٰی قَوْمٍ لَّمْ نَجْعَلْ لَّهُمْ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دُوْنِهَا سِتْرًا ۟ۙ كَذٰلِكَ ؕ وَقَدْ اَحَطْنَا بِمَا لَدَیْهِ خُبْرًا ۟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اَتْبَعَ سَبَبًا ۟ حَتّٰۤی اِذَا بَلَغَ بَیْنَ السَّدَّیْنِ وَجَدَ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دُوْنِهِمَا قَوْمًا ۙ لَّا یَكَادُوْنَ یَفْقَهُوْنَ قَوْلًا ۟ قَالُوْا یٰذَا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الْقَرْنَیْنِ اِنَّ یَاْجُوْجَ وَمَاْجُوْجَ مُفْسِدُوْنَ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فَهَلْ نَجْعَلُ لَكَ خَرْجًا عَلٰۤی اَنْ تَجْعَلَ بَیْنَنَا وَبَیْنَهُمْ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سَدًّا ۟ قَالَ مَا مَكَّنِّیْ فِیْهِ رَبِّیْ خَیْرٌ فَاَعِیْنُوْنِیْ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بِقُوَّةٍ اَجْعَلْ بَیْنَكُمْ وَبَیْنَهُمْ رَدْمًا ۟ۙ اٰتُوْنِیْ زُبَرَ الْحَدِیْدِ ؕ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حَتّٰۤی اِذَا سَاوٰی بَیْنَ الصَّدَفَیْنِ قَالَ انْفُخُوْا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حَتّٰۤی اِذَا جَعَلَهٗ نَارًا ۙ قَالَ اٰتُوْنِیْۤ اُفْرِغْ عَلَیْهِ قِطْرًا ۟ؕ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اسْطَاعُوْۤا اَنْ یَّظْهَرُوْهُ وَمَا اسْتَطَاعُوْا لَهٗ نَقْبًا ۟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هٰذَا رَحْمَةٌ مِّنْ رَّبِّیْ ۚ فَاِذَا جَآءَ وَعْدُ رَبِّیْ جَعَلَهٗ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