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اللّٰهُ ؕ اِنَّ اللّٰهَ یُحِبُّ التَّوَّابِیْنَ وَیُحِبُّ الْمُتَطَهِّرِیْنَ ۟</w:t>
      </w:r>
    </w:p>
    <w:p w:rsidR="00000000" w:rsidDel="00000000" w:rsidP="00000000" w:rsidRDefault="00000000" w:rsidRPr="00000000" w14:paraId="00000001">
      <w:pPr>
        <w:jc w:val="right"/>
        <w:rPr/>
      </w:pPr>
      <w:r>
        <w:t>نِسَآؤُكُمْ حَرْثٌ لَّكُمْ ۪ فَاْتُوْا حَرْثَكُمْ اَنّٰی شِئْتُمْ ؗ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وَقَدِّمُوْا لِاَنْفُسِكُمْ ؕ وَاتَّقُوا اللّٰهَ وَاعْلَمُوْۤا اَنَّكُمْ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مُّلٰقُوْهُ ؕ وَبَشِّرِ الْمُؤْمِنِیْنَ ۟ وَلَا تَجْعَلُوا اللّٰهَ عُرْضَةً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لِّاَیْمَانِكُمْ اَنْ تَبَرُّوْا وَتَتَّقُوْا وَتُصْلِحُوْا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ؕ وَاللّٰهُ سَمِیْعٌ عَلِیْمٌ ۟ لَا یُؤَاخِذُكُمُ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بِاللَّغْوِ فِیْۤ اَیْمَانِكُمْ وَلٰكِنْ یُّؤَاخِذُكُمْ بِمَا كَسَبَتْ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قُلُوْبُكُمْ ؕ وَاللّٰهُ غَفُوْرٌ حَلِیْمٌ ۟ لِلَّذِیْنَ یُؤْلُوْنَ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نِّسَآىِٕهِمْ تَرَبُّصُ اَرْبَعَةِ اَشْهُرٍ ۚ فَاِنْ فَآءُوْ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غَفُوْرٌ رَّحِیْمٌ ۟ وَاِنْ عَزَمُوا الطَّلَاقَ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سَمِیْعٌ عَلِیْمٌ ۟ وَالْمُطَلَّقٰتُ یَتَرَبَّصْنَ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بِاَنْفُسِهِنَّ ثَلٰثَةَ قُرُوْٓءٍ ؕ وَلَا یَحِلُّ لَهُنَّ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یَّكْتُمْنَ مَا خَلَقَ اللّٰهُ فِیْۤ اَرْحَامِهِنَّ اِنْ كُنَّ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