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السَّمَآءِ وَالْاَرْضِ ؕ اِنَّ ذٰلِكَ فِیْ كِتٰبٍ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عَلَی اللّٰهِ یَسِیْرٌ ۟ وَیَعْبُدُوْنَ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لَمْ یُنَزِّلْ بِهٖ سُلْطٰنًا وَّمَا لَیْسَ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عِلْمٌ ؕ وَمَا لِلظّٰلِمِیْنَ مِنْ نَّصِیْرٍ ۟ وَاِذَا تُتْلٰی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اٰیٰتُنَا بَیِّنٰتٍ تَعْرِفُ فِیْ وُجُوْهِ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كَفَرُوا الْمُنْكَرَ ؕ یَكَادُوْنَ یَسْطُوْنَ بِالَّذِیْنَ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یَتْلُوْنَ عَلَیْهِمْ اٰیٰتِنَا ؕ قُلْ اَفَاُنَبِّئُكُمْ بِشَرٍّ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ذٰلِكُمْ ؕ اَلنَّارُ ؕ وَعَدَهَا اللّٰهُ الَّذِیْنَ كَفَرُوْا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الْمَصِیْرُ ۟۠ یٰۤاَیُّهَا النَّاسُ ضُرِبَ مَثَلٌ</w:t>
      </w:r>
    </w:p>
    <w:p w:rsidR="00000000" w:rsidDel="00000000" w:rsidP="00000000" w:rsidRDefault="00000000" w:rsidRPr="00000000" w14:paraId="00000001">
      <w:pPr>
        <w:jc w:val="right"/>
        <w:rPr/>
      </w:pPr>
      <w:r>
        <w:t>فَاسْتَمِعُوْا لَهٗ ؕ اِنَّ الَّذِیْنَ تَدْعُوْنَ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لَنْ یَّخْلُقُوْا ذُبَابًا وَّلَوِ اجْتَمَعُوْا لَهٗ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یَّسْلُبْهُمُ الذُّبَابُ شَیْـًٔا لَّا یَسْتَنْقِذُوْهُ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 ؕ ضَعُفَ الطَّالِبُ وَالْمَطْلُوْبُ ۟ مَا قَدَرُوا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