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اَفَضْتُمْ فِیْهِ عَذَابٌ عَظِیْمٌ ۟ۚۖ اِذْ تَلَقَّوْنَهٗ بِاَلْسِنَتِكُمْ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وَتَقُوْلُوْنَ بِاَفْوَاهِكُمْ مَّا لَیْسَ لَكُمْ بِهٖ عِلْمٌ وَّتَحْسَبُوْنَهٗ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هَیِّنًا ۖۗ وَّهُوَ عِنْدَ اللّٰهِ عَظِیْمٌ ۟ وَلَوْلَاۤ اِذْ سَمِعْتُمُوْهُ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قُلْتُمْ مَّا یَكُوْنُ لَنَاۤ اَنْ نَّتَكَلَّمَ بِهٰذَا ۖۗ سُبْحٰنَكَ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بُهْتَانٌ عَظِیْمٌ ۟ یَعِظُكُمُ اللّٰهُ اَنْ تَعُوْدُوْا لِمِثْلِهٖۤ اَبَدًا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مُّؤْمِنِیْنَ ۟ۚ وَیُبَیِّنُ اللّٰهُ لَكُمُ الْاٰیٰتِ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حَكِیْمٌ ۟ اِنَّ الَّذِیْنَ یُحِبُّوْنَ اَنْ تَشِیْعَ الْفَاحِشَةُ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الَّذِیْنَ اٰمَنُوْا لَهُمْ عَذَابٌ اَلِیْمٌ ۙ فِی الدُّنْیَا وَالْاٰخِرَةِ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یَعْلَمُ وَاَنْتُمْ لَا تَعْلَمُوْنَ ۟ وَلَوْلَا فَضْلُ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وَرَحْمَتُهٗ وَاَنَّ اللّٰهَ رَءُوْفٌ رَّحِیْمٌ ۟۠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لَا تَتَّبِعُوْا خُطُوٰتِ الشَّیْطٰنِ ؕ وَمَنْ یَّتَّبِعْ</w:t>
      </w:r>
    </w:p>
    <w:p w:rsidR="00000000" w:rsidDel="00000000" w:rsidP="00000000" w:rsidRDefault="00000000" w:rsidRPr="00000000" w14:paraId="00000001">
      <w:pPr>
        <w:jc w:val="right"/>
        <w:rPr/>
      </w:pPr>
      <w:r>
        <w:t>خُطُوٰتِ الشَّیْطٰنِ فَاِنَّهٗ یَاْمُرُ بِالْفَحْشَآءِ وَالْمُنْكَرِ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وَلَوْلَا فَضْلُ اللّٰهِ عَلَیْكُمْ وَرَحْمَتُهٗ مَا زَكٰی مِنْكُمْ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