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وَقَالَ الَّذِیْنَ لَا یَرْجُوْنَ لِقَآءَنَا لَوْلَاۤ اُنْزِلَ عَلَیْنَا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الْمَلٰٓىِٕكَةُ اَوْ نَرٰی رَبَّنَا ؕ لَقَدِ اسْتَكْبَرُوْا فِیْۤ اَنْفُسِهِمْ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وَعَتَوْ عُتُوًّا كَبِیْرًا ۟ یَوْمَ یَرَوْنَ الْمَلٰٓىِٕكَةَ لَا بُشْرٰی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یَوْمَىِٕذٍ لِّلْمُجْرِمِیْنَ وَیَقُوْلُوْنَ حِجْرًا مَّحْجُوْرًا ۟ وَقَدِمْنَاۤ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مَا عَمِلُوْا مِنْ عَمَلٍ فَجَعَلْنٰهُ هَبَآءً مَّنْثُوْرًا ۟ اَصْحٰبُ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الْجَنَّةِ یَوْمَىِٕذٍ خَیْرٌ مُّسْتَقَرًّا وَّاَحْسَنُ مَقِیْلًا ۟ وَیَوْمَ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تَشَقَّقُ السَّمَآءُ بِالْغَمَامِ وَنُزِّلَ الْمَلٰٓىِٕكَةُ تَنْزِیْلًا ۟</w:t>
      </w:r>
    </w:p>
    <w:p w:rsidR="00000000" w:rsidDel="00000000" w:rsidP="00000000" w:rsidRDefault="00000000" w:rsidRPr="00000000" w14:paraId="00000001">
      <w:pPr>
        <w:jc w:val="right"/>
        <w:rPr/>
      </w:pPr>
      <w:r>
        <w:t>اَلْمُلْكُ یَوْمَىِٕذِ لْحَقُّ لِلرَّحْمٰنِ ؕ وَكَانَ یَوْمًا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الْكٰفِرِیْنَ عَسِیْرًا ۟ وَیَوْمَ یَعَضُّ الظَّالِمُ عَلٰی یَدَیْهِ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 یٰلَیْتَنِی اتَّخَذْتُ مَعَ الرَّسُوْلِ سَبِیْلًا ۟ یٰوَیْلَتٰی</w:t>
      </w:r>
    </w:p>
    <w:p w:rsidR="00000000" w:rsidDel="00000000" w:rsidP="00000000" w:rsidRDefault="00000000" w:rsidRPr="00000000" w14:paraId="00000001">
      <w:pPr>
        <w:jc w:val="right"/>
        <w:rPr/>
      </w:pPr>
      <w:r>
        <w:t>لَیْتَنِیْ لَمْ اَتَّخِذْ فُلَانًا خَلِیْلًا ۟ لَقَدْ اَضَلَّنِیْ عَنِ</w:t>
      </w:r>
    </w:p>
    <w:p w:rsidR="00000000" w:rsidDel="00000000" w:rsidP="00000000" w:rsidRDefault="00000000" w:rsidRPr="00000000" w14:paraId="00000001">
      <w:pPr>
        <w:jc w:val="right"/>
        <w:rPr/>
      </w:pPr>
      <w:r>
        <w:t>الذِّكْرِ بَعْدَ اِذْ جَآءَنِیْ ؕ وَكَانَ الشَّیْطٰنُ لِلْاِنْسَانِ</w:t>
      </w:r>
    </w:p>
    <w:p w:rsidR="00000000" w:rsidDel="00000000" w:rsidP="00000000" w:rsidRDefault="00000000" w:rsidRPr="00000000" w14:paraId="00000001">
      <w:pPr>
        <w:jc w:val="right"/>
        <w:rPr/>
      </w:pPr>
      <w:r>
        <w:t>خَذُوْلًا ۟ وَقَالَ الرَّسُوْلُ یٰرَبِّ اِنَّ قَوْمِی اتَّخَذُوْا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