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اٰیٰتِهٖ فَتَعْرِفُوْنَهَا ؕ وَمَا رَبُّكَ بِغَافِلٍ عَمَّا تَعْمَلُوْنَ ۟۠</w:t>
      </w:r>
    </w:p>
    <w:p w:rsidR="00000000" w:rsidDel="00000000" w:rsidP="00000000" w:rsidRDefault="00000000" w:rsidRPr="00000000" w14:paraId="00000001">
      <w:pPr>
        <w:jc w:val="right"/>
        <w:rPr/>
      </w:pPr>
      <w:r>
        <w:t>طٰسٓمّٓ ۟ تِلْكَ اٰیٰتُ الْكِتٰبِ الْمُبِیْنِ ۟ نَتْلُوْا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نَّبَاِ مُوْسٰی وَفِرْعَوْنَ بِالْحَقِّ لِقَوْمٍ یُّؤْمِنُوْنَ ۟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فِرْعَوْنَ عَلَا فِی الْاَرْضِ وَجَعَلَ اَهْلَهَا شِیَعًا</w:t>
      </w:r>
    </w:p>
    <w:p w:rsidR="00000000" w:rsidDel="00000000" w:rsidP="00000000" w:rsidRDefault="00000000" w:rsidRPr="00000000" w14:paraId="00000001">
      <w:pPr>
        <w:jc w:val="right"/>
        <w:rPr/>
      </w:pPr>
      <w:r>
        <w:t>یَّسْتَضْعِفُ طَآىِٕفَةً مِّنْهُمْ یُذَبِّحُ اَبْنَآءَهُمْ وَیَسْتَحْیٖ نِسَآءَهُمْ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مِنَ الْمُفْسِدِیْنَ ۟ وَنُرِیْدُ اَنْ نَّمُنَّ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اسْتُضْعِفُوْا فِی الْاَرْضِ وَنَجْعَلَهُمْ اَىِٕمَّةً وَّنَجْعَلَهُمُ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الْوٰرِثِیْنَ ۟ۙ وَنُمَكِّنَ لَهُمْ فِی الْاَرْضِ وَنُرِیَ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وَهَامٰنَ وَجُنُوْدَهُمَا مِنْهُمْ مَّا كَانُوْا یَحْذَرُوْنَ ۟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وَاَوْحَیْنَاۤ اِلٰۤی اُمِّ مُوْسٰۤی اَنْ اَرْضِعِیْهِ ۚ فَاِذَا خِفْتِ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فَاَلْقِیْهِ فِی الْیَمِّ وَلَا تَخَافِیْ وَلَا تَحْزَنِیْ ۚ اِنَّا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