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كُنْتُمْ تَزْعُمُوْنَ ۟ وَنَزَعْنَا مِنْ كُلِّ اُمَّةٍ شَهِیْدًا</w:t>
      </w:r>
    </w:p>
    <w:p w:rsidR="00000000" w:rsidDel="00000000" w:rsidP="00000000" w:rsidRDefault="00000000" w:rsidRPr="00000000" w14:paraId="00000001">
      <w:pPr>
        <w:jc w:val="right"/>
        <w:rPr/>
      </w:pPr>
      <w:r>
        <w:t>فَقُلْنَا هَاتُوْا بُرْهَانَكُمْ فَعَلِمُوْۤا اَنَّ الْحَقَّ 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وَضَلَّ عَنْهُمْ مَّا كَانُوْا یَفْتَرُوْنَ ۟۠ اِنَّ قَارُوْنَ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مِنْ قَوْمِ مُوْسٰی فَبَغٰی عَلَیْهِمْ ۪ وَاٰتَیْنٰهُ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الْكُنُوْزِ مَاۤ اِنَّ مَفَاتِحَهٗ لَتَنُوْٓاُ بِالْعُصْبَةِ</w:t>
      </w:r>
    </w:p>
    <w:p w:rsidR="00000000" w:rsidDel="00000000" w:rsidP="00000000" w:rsidRDefault="00000000" w:rsidRPr="00000000" w14:paraId="00000001">
      <w:pPr>
        <w:jc w:val="right"/>
        <w:rPr/>
      </w:pPr>
      <w:r>
        <w:t>اُولِی الْقُوَّةِ ۗ اِذْ قَالَ لَهٗ قَوْمُهٗ لَا تَفْرَحْ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یُحِبُّ الْفَرِحِیْنَ ۟ وَابْتَغِ فِیْمَاۤ اٰتٰىكَ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الدَّارَ الْاٰخِرَةَ وَلَا تَنْسَ نَصِیْبَكَ مِنَ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وَاَحْسِنْ كَمَاۤ اَحْسَنَ اللّٰهُ اِلَیْكَ وَلَا تَبْغِ الْفَسَادَ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ؕ اِنَّ اللّٰهَ لَا یُحِبُّ الْمُفْسِدِیْنَ ۟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اِنَّمَاۤ اُوْتِیْتُهٗ عَلٰی عِلْمٍ عِنْدِیْ ؕ اَوَلَمْ یَعْلَمْ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قَدْ اَهْلَكَ مِنْ قَبْلِهٖ مِنَ الْقُرُوْنِ مَنْ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اَشَدُّ مِنْهُ قُوَّةً وَّاَكْثَرُ جَمْعًا ؕ وَلَا یُسْـَٔلُ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