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عِنْدَ اللّٰهِ ؕ وَاِنَّمَاۤ اَنَا نَذِیْرٌ مُّبِیْنٌ ۟ اَوَلَمْ یَكْفِهِمْ اَنَّاۤ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اَنْزَلْنَا عَلَیْكَ الْكِتٰبَ یُتْلٰی عَلَیْهِمْ ؕ اِنَّ فِیْ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لَرَحْمَةً وَّذِكْرٰی لِقَوْمٍ یُّؤْمِنُوْنَ ۟۠ قُلْ كَفٰی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بَیْنِیْ وَبَیْنَكُمْ شَهِیْدًا ۚ یَعْلَمُ مَا فِی السَّمٰوٰتِ وَالْاَرْضِ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اٰمَنُوْا بِالْبَاطِلِ وَكَفَرُوْا بِاللّٰهِ ۙ اُولٰٓىِٕكَ 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الْخٰسِرُوْنَ ۟ وَیَسْتَعْجِلُوْنَكَ بِالْعَذَابِ ؕ وَلَوْلَاۤ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اَجَلٌ مُّسَمًّی لَّجَآءَهُمُ الْعَذَابُ ؕ وَلَیَاْتِیَنَّهُمْ بَغْتَةً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وَّهُمْ لَا یَشْعُرُوْنَ ۟ یَسْتَعْجِلُوْنَكَ بِالْعَذَابِ ؕ وَاِنَّ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جَهَنَّمَ لَمُحِیْطَةٌ بِالْكٰفِرِیْنَ ۟ۙ یَوْمَ یَغْشٰىهُمُ الْعَذَابُ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فَوْقِهِمْ وَمِنْ تَحْتِ اَرْجُلِهِمْ وَیَقُوْلُ ذُوْقُوْا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مَا كُنْتُمْ تَعْمَلُوْنَ ۟ یٰعِبَادِیَ الَّذِیْنَ اٰمَنُوْۤا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اَرْضِیْ وَاسِعَةٌ فَاِیَّایَ فَاعْبُدُوْنِ ۟ كُلُّ نَفْسٍ</w:t>
      </w:r>
    </w:p>
    <w:p w:rsidR="00000000" w:rsidDel="00000000" w:rsidP="00000000" w:rsidRDefault="00000000" w:rsidRPr="00000000" w14:paraId="00000001">
      <w:pPr>
        <w:jc w:val="right"/>
        <w:rPr/>
      </w:pPr>
      <w:r>
        <w:t>ذَآىِٕقَةُ الْمَوْتِ ۫ ثُمَّ اِلَیْنَا تُرْجَعُوْنَ ۟ وَالَّذِیْنَ اٰمَنُوْا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