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تَلَبَّثُوْا بِهَاۤ اِلَّا یَسِیْرًا ۟ وَلَقَدْ كَانُوْا عَاهَدُوا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مِنْ قَبْلُ لَا یُوَلُّوْنَ الْاَدْبَارَ ؕ وَكَانَ عَهْدُ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مَسْـُٔوْلًا ۟ قُلْ لَّنْ یَّنْفَعَكُمُ الْفِرَارُ اِنْ فَرَرْتُمْ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الْمَوْتِ اَوِ الْقَتْلِ وَاِذًا لَّا تُمَتَّعُوْنَ اِلَّا قَلِیْلًا ۟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مَنْ ذَا الَّذِیْ یَعْصِمُكُمْ مِّنَ اللّٰهِ اِنْ اَرَادَ بِكُمْ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سُوْٓءًا اَوْ اَرَادَ بِكُمْ رَحْمَةً ؕ وَلَا یَجِدُوْنَ لَهُمْ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وَلِیًّا وَّلَا نَصِیْرًا ۟ قَدْ یَعْلَمُ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الْمُعَوِّقِیْنَ مِنْكُمْ وَالْقَآىِٕلِیْنَ لِاِخْوَانِهِمْ هَلُمَّ اِلَیْنَا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یَاْتُوْنَ الْبَاْسَ اِلَّا قَلِیْلًا ۟ۙ اَشِحَّةً عَلَیْكُمْ ۖۚ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جَآءَ الْخَوْفُ رَاَیْتَهُمْ یَنْظُرُوْنَ اِلَیْكَ تَدُوْرُ</w:t>
      </w:r>
    </w:p>
    <w:p w:rsidR="00000000" w:rsidDel="00000000" w:rsidP="00000000" w:rsidRDefault="00000000" w:rsidRPr="00000000" w14:paraId="00000001">
      <w:pPr>
        <w:jc w:val="right"/>
        <w:rPr/>
      </w:pPr>
      <w:r>
        <w:t>اَعْیُنُهُمْ كَالَّذِیْ یُغْشٰی عَلَیْهِ مِنَ الْمَوْتِ ۚ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ذَهَبَ الْخَوْفُ سَلَقُوْكُمْ بِاَلْسِنَةٍ حِدَادٍ اَشِحَّةً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الْخَیْرِ ؕ اُولٰٓىِٕكَ لَمْ یُؤْمِنُوْا فَاَحْبَطَ اللّٰهُ اَعْمَالَهُمْ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