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لِّیَطْمَىِٕنَّ قَلْبِیْ ؕ قَالَ فَخُذْ اَرْبَعَةً مِّنَ الطَّیْرِ</w:t>
      </w:r>
    </w:p>
    <w:p w:rsidR="00000000" w:rsidDel="00000000" w:rsidP="00000000" w:rsidRDefault="00000000" w:rsidRPr="00000000" w14:paraId="00000001">
      <w:pPr>
        <w:jc w:val="right"/>
        <w:rPr/>
      </w:pPr>
      <w:r>
        <w:t>فَصُرْهُنَّ اِلَیْكَ ثُمَّ اجْعَلْ عَلٰی كُلِّ جَبَلٍ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مِّنْهُنَّ جُزْءًا ثُمَّ ادْعُهُنَّ یَاْتِیْنَكَ سَعْیًا ؕ وَاعْلَمْ</w:t>
      </w:r>
    </w:p>
    <w:p w:rsidR="00000000" w:rsidDel="00000000" w:rsidP="00000000" w:rsidRDefault="00000000" w:rsidRPr="00000000" w14:paraId="00000001">
      <w:pPr>
        <w:jc w:val="right"/>
        <w:rPr/>
      </w:pPr>
      <w:r>
        <w:t>اَنَّ اللّٰهَ عَزِیْزٌ حَكِیْمٌ ۟۠ مَثَلُ الَّذِیْنَ یُنْفِقُوْنَ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اَمْوَالَهُمْ فِیْ سَبِیْلِ اللّٰهِ كَمَثَلِ حَبَّةٍ اَنْۢبَتَتْ سَبْعَ</w:t>
      </w:r>
    </w:p>
    <w:p w:rsidR="00000000" w:rsidDel="00000000" w:rsidP="00000000" w:rsidRDefault="00000000" w:rsidRPr="00000000" w14:paraId="00000001">
      <w:pPr>
        <w:jc w:val="right"/>
        <w:rPr/>
      </w:pPr>
      <w:r>
        <w:t>سَنَابِلَ فِیْ كُلِّ سُنْۢبُلَةٍ مِّائَةُ حَبَّةٍ ؕ وَاللّٰهُ یُضٰعِفُ</w:t>
      </w:r>
    </w:p>
    <w:p w:rsidR="00000000" w:rsidDel="00000000" w:rsidP="00000000" w:rsidRDefault="00000000" w:rsidRPr="00000000" w14:paraId="00000001">
      <w:pPr>
        <w:jc w:val="right"/>
        <w:rPr/>
      </w:pPr>
      <w:r>
        <w:t>لِمَنْ یَّشَآءُ ؕ وَاللّٰهُ وَاسِعٌ عَلِیْمٌ ۟ اَلَّذِیْنَ یُنْفِقُوْنَ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اَمْوَالَهُمْ فِیْ سَبِیْلِ اللّٰهِ ثُمَّ لَا یُتْبِعُوْنَ مَاۤ اَنْفَقُوْا</w:t>
      </w:r>
    </w:p>
    <w:p w:rsidR="00000000" w:rsidDel="00000000" w:rsidP="00000000" w:rsidRDefault="00000000" w:rsidRPr="00000000" w14:paraId="00000001">
      <w:pPr>
        <w:jc w:val="right"/>
        <w:rPr/>
      </w:pPr>
      <w:r>
        <w:t>مَنًّا وَّلَاۤ اَذًی ۙ لَّهُمْ اَجْرُهُمْ عِنْدَ رَبِّهِمْ ۚ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خَوْفٌ عَلَیْهِمْ وَلَا هُمْ یَحْزَنُوْنَ ۟ قَوْلٌ مَّعْرُوْفٌ</w:t>
      </w:r>
    </w:p>
    <w:p w:rsidR="00000000" w:rsidDel="00000000" w:rsidP="00000000" w:rsidRDefault="00000000" w:rsidRPr="00000000" w14:paraId="00000001">
      <w:pPr>
        <w:jc w:val="right"/>
        <w:rPr/>
      </w:pPr>
      <w:r>
        <w:t>وَّمَغْفِرَةٌ خَیْرٌ مِّنْ صَدَقَةٍ یَّتْبَعُهَاۤ اَذًی ؕ وَاللّٰهُ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غَنِیٌّ حَلِیْمٌ ۟ یٰۤاَیُّهَا الَّذِیْنَ اٰمَنُوْا لَا تُبْطِلُوْا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صَدَقٰتِكُمْ بِالْمَنِّ وَالْاَذٰی ۙ كَالَّذِیْ یُنْفِقُ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