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وَلَا تَزِرُ وَازِرَةٌ وِّزْرَ اُخْرٰی ؕ ثُمَّ اِلٰی رَبِّكُمْ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مَّرْجِعُكُمْ فَیُنَبِّئُكُمْ بِمَا كُنْتُمْ تَعْمَلُوْنَ ؕ اِنَّهٗ عَلِیْمٌۢ</w:t>
      </w:r>
    </w:p>
    <w:p w:rsidR="00000000" w:rsidDel="00000000" w:rsidP="00000000" w:rsidRDefault="00000000" w:rsidRPr="00000000" w14:paraId="00000001">
      <w:pPr>
        <w:jc w:val="right"/>
        <w:rPr/>
      </w:pPr>
      <w:r>
        <w:t>بِذَاتِ الصُّدُوْرِ ۟ وَاِذَا مَسَّ الْاِنْسَانَ ضُرٌّ</w:t>
      </w:r>
    </w:p>
    <w:p w:rsidR="00000000" w:rsidDel="00000000" w:rsidP="00000000" w:rsidRDefault="00000000" w:rsidRPr="00000000" w14:paraId="00000001">
      <w:pPr>
        <w:jc w:val="right"/>
        <w:rPr/>
      </w:pPr>
      <w:r>
        <w:t>دَعَا رَبَّهٗ مُنِیْبًا اِلَیْهِ ثُمَّ اِذَا خَوَّلَهٗ نِعْمَةً مِّنْهُ</w:t>
      </w:r>
    </w:p>
    <w:p w:rsidR="00000000" w:rsidDel="00000000" w:rsidP="00000000" w:rsidRDefault="00000000" w:rsidRPr="00000000" w14:paraId="00000001">
      <w:pPr>
        <w:jc w:val="right"/>
        <w:rPr/>
      </w:pPr>
      <w:r>
        <w:t>نَسِیَ مَا كَانَ یَدْعُوْۤا اِلَیْهِ مِنْ قَبْلُ وَجَعَلَ لِلّٰهِ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اَنْدَادًا لِّیُضِلَّ عَنْ سَبِیْلِهٖ ؕ قُلْ تَمَتَّعْ بِكُفْرِكَ</w:t>
      </w:r>
    </w:p>
    <w:p w:rsidR="00000000" w:rsidDel="00000000" w:rsidP="00000000" w:rsidRDefault="00000000" w:rsidRPr="00000000" w14:paraId="00000001">
      <w:pPr>
        <w:jc w:val="right"/>
        <w:rPr/>
      </w:pPr>
      <w:r>
        <w:t>قَلِیْلًا ۖۗ اِنَّكَ مِنْ اَصْحٰبِ النَّارِ ۟ اَمَّنْ هُوَ قَانِتٌ</w:t>
      </w:r>
    </w:p>
    <w:p w:rsidR="00000000" w:rsidDel="00000000" w:rsidP="00000000" w:rsidRDefault="00000000" w:rsidRPr="00000000" w14:paraId="00000001">
      <w:pPr>
        <w:jc w:val="right"/>
        <w:rPr/>
      </w:pPr>
      <w:r>
        <w:t>اٰنَآءَ الَّیْلِ سَاجِدًا وَّقَآىِٕمًا یَّحْذَرُ الْاٰخِرَةَ وَیَرْجُوْا</w:t>
      </w:r>
    </w:p>
    <w:p w:rsidR="00000000" w:rsidDel="00000000" w:rsidP="00000000" w:rsidRDefault="00000000" w:rsidRPr="00000000" w14:paraId="00000001">
      <w:pPr>
        <w:jc w:val="right"/>
        <w:rPr/>
      </w:pPr>
      <w:r>
        <w:t>رَحْمَةَ رَبِّهٖ ؕ قُلْ هَلْ یَسْتَوِی الَّذِیْنَ یَعْلَمُوْنَ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لَا یَعْلَمُوْنَ ؕ اِنَّمَا یَتَذَكَّرُ اُولُوا الْاَلْبَابِ ۟۠</w:t>
      </w:r>
    </w:p>
    <w:p w:rsidR="00000000" w:rsidDel="00000000" w:rsidP="00000000" w:rsidRDefault="00000000" w:rsidRPr="00000000" w14:paraId="00000001">
      <w:pPr>
        <w:jc w:val="right"/>
        <w:rPr/>
      </w:pPr>
      <w:r>
        <w:t>قُلْ یٰعِبَادِ الَّذِیْنَ اٰمَنُوا اتَّقُوْا رَبَّكُمْ ؕ لِلَّذِیْنَ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اَحْسَنُوْا فِیْ هٰذِهِ الدُّنْیَا حَسَنَةٌ ؕ وَاَرْضُ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وَاسِعَةٌ ؕ اِنَّمَا یُوَفَّی الصّٰبِرُوْنَ اَجْرَهُمْ بِغَیْرِ حِسَابٍ ۟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