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كَیْفَ كَانَ عَاقِبَةُ الَّذِیْنَ مِنْ قَبْلِهِمْ ؕ كَانُوْۤا اَكْثَرَ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وَاَشَدَّ قُوَّةً وَّاٰثَارًا فِی الْاَرْضِ فَمَاۤ اَغْنٰی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مَّا كَانُوْا یَكْسِبُوْنَ ۟ فَلَمَّا جَآءَتْهُمْ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رُسُلُهُمْ بِالْبَیِّنٰتِ فَرِحُوْا بِمَا عِنْدَهُمْ مِّنَ الْعِلْمِ</w:t>
      </w:r>
    </w:p>
    <w:p w:rsidR="00000000" w:rsidDel="00000000" w:rsidP="00000000" w:rsidRDefault="00000000" w:rsidRPr="00000000" w14:paraId="00000001">
      <w:pPr>
        <w:jc w:val="right"/>
        <w:rPr/>
      </w:pPr>
      <w:r>
        <w:t>وَحَاقَ بِهِمْ مَّا كَانُوْا بِهٖ یَسْتَهْزِءُوْنَ ۟ فَلَمَّا رَاَوْا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بَاْسَنَا قَالُوْۤا اٰمَنَّا بِاللّٰهِ وَحْدَهٗ وَكَفَرْنَا بِمَا كُنَّا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مُشْرِكِیْنَ ۟ فَلَمْ یَكُ یَنْفَعُهُمْ اِیْمَانُهُمْ لَمَّا رَاَوْا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بَاْسَنَا ؕ سُنَّتَ اللّٰهِ الَّتِیْ قَدْ خَلَتْ فِیْ عِبَادِهٖ ۚ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وَخَسِرَ هُنَالِكَ الْكٰفِرُوْنَ ۟۠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۟ۚ تَنْزِیْلٌ مِّنَ الرَّحْمٰنِ الرَّحِیْمِ ۟ۚ كِتٰبٌ</w:t>
      </w:r>
    </w:p>
    <w:p w:rsidR="00000000" w:rsidDel="00000000" w:rsidP="00000000" w:rsidRDefault="00000000" w:rsidRPr="00000000" w14:paraId="00000001">
      <w:pPr>
        <w:jc w:val="right"/>
        <w:rPr/>
      </w:pPr>
      <w:r>
        <w:t>فُصِّلَتْ اٰیٰتُهٗ قُرْاٰنًا عَرَبِیًّا لِّقَوْمٍ یَّعْلَمُوْنَ ۟ۙ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