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فَانْصُرْنَا عَلَی الْقَوْمِ الْكٰفِرِیْنَ ۟۠</w:t>
      </w:r>
    </w:p>
    <w:p w:rsidR="00000000" w:rsidDel="00000000" w:rsidP="00000000" w:rsidRDefault="00000000" w:rsidRPr="00000000" w14:paraId="00000001">
      <w:pPr>
        <w:jc w:val="right"/>
        <w:rPr/>
      </w:pPr>
      <w:r>
        <w:t>الٓمَّٓ ۟ۙ اللّٰهُ لَاۤ اِلٰهَ اِلَّا هُوَۙ الْحَیُّ الْقَیُّوْمُ ۟ؕ نَزَّلَ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الْكِتٰبَ بِالْحَقِّ مُصَدِّقًا لِّمَا بَیْنَ یَدَیْهِ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وَاَنْزَلَ التَّوْرٰىةَ وَالْاِنْجِیْلَ ۟ۙ مِنْ قَبْلُ هُدًی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لِّلنَّاسِ وَاَنْزَلَ الْفُرْقَانَ ؕ۬ اِنَّ الَّذِیْنَ كَفَرُوْا بِاٰیٰتِ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لَهُمْ عَذَابٌ شَدِیْدٌ ؕ وَاللّٰهُ عَزِیْزٌ ذُو انْتِقَامٍ ۟ؕ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یَخْفٰی عَلَیْهِ شَیْءٌ فِی الْاَرْضِ وَلَا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۟ؕ هُوَ الَّذِیْ یُصَوِّرُكُمْ فِی الْاَرْحَامِ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یَشَآءُ ؕ لَاۤ اِلٰهَ اِلَّا هُوَ الْعَزِیْزُ الْحَكِیْمُ ۟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اَنْزَلَ عَلَیْكَ الْكِتٰبَ مِنْهُ اٰیٰتٌ مُّحْكَمٰتٌ</w:t>
      </w:r>
    </w:p>
    <w:p w:rsidR="00000000" w:rsidDel="00000000" w:rsidP="00000000" w:rsidRDefault="00000000" w:rsidRPr="00000000" w14:paraId="00000001">
      <w:pPr>
        <w:jc w:val="right"/>
        <w:rPr/>
      </w:pPr>
      <w:r>
        <w:t>هُنَّ اُمُّ الْكِتٰبِ وَاُخَرُ مُتَشٰبِهٰتٌ ؕ فَاَمَّا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