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بَیْنَهُمْ ؕ وَاِنَّ الَّذِیْنَ اُوْرِثُوا الْكِتٰبَ مِنْ بَعْدِهِمْ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لَفِیْ شَكٍّ مِّنْهُ مُرِیْبٍ ۟ فَلِذٰلِكَ فَادْعُ ۚ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وَاسْتَقِمْ كَمَاۤ اُمِرْتَ ۚ وَلَا تَتَّبِعْ اَهْوَآءَهُمْ ۚ وَقُلْ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اٰمَنْتُ بِمَاۤ اَنْزَلَ اللّٰهُ مِنْ كِتٰبٍ ۚ وَاُمِرْتُ</w:t>
      </w:r>
    </w:p>
    <w:p w:rsidR="00000000" w:rsidDel="00000000" w:rsidP="00000000" w:rsidRDefault="00000000" w:rsidRPr="00000000" w14:paraId="00000001">
      <w:pPr>
        <w:jc w:val="right"/>
        <w:rPr/>
      </w:pPr>
      <w:r>
        <w:t>لِاَعْدِلَ بَیْنَكُمْ ؕ اَللّٰهُ رَبُّنَا وَرَبُّكُمْ ؕ لَنَاۤ اَعْمَالُنَا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وَلَكُمْ اَعْمَالُكُمْ ؕ لَا حُجَّةَ بَیْنَنَا وَبَیْنَكُمْ ؕ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یَجْمَعُ بَیْنَنَا ۚ وَاِلَیْهِ الْمَصِیْرُ ۟ؕ وَالَّذِیْنَ یُحَآجُّوْنَ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اللّٰهِ مِنْ بَعْدِ مَا اسْتُجِیْبَ لَهٗ حُجَّتُهُمْ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دَاحِضَةٌ عِنْدَ رَبِّهِمْ وَعَلَیْهِمْ غَضَبٌ وَّلَهُمْ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شَدِیْدٌ ۟ اَللّٰهُ الَّذِیْۤ اَنْزَلَ الْكِتٰبَ بِالْحَقِّ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وَالْمِیْزَانَ ؕ وَمَا یُدْرِیْكَ لَعَلَّ السَّاعَةَ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قَرِیْبٌ ۟ یَسْتَعْجِلُ بِهَا الَّذِیْنَ لَا یُؤْمِنُوْنَ بِهَا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اٰمَنُوْا مُشْفِقُوْنَ مِنْهَا ۙ وَیَعْلَمُوْنَ اَنَّهَا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