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مِنَ الذُّلِّ یَنْظُرُوْنَ مِنْ طَرْفٍ خَفِیٍّ ؕ وَقَالَ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اٰمَنُوْۤا اِنَّ الْخٰسِرِیْنَ الَّذِیْنَ خَسِرُوْۤا اَنْفُسَهُمْ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وَاَهْلِیْهِمْ یَوْمَ الْقِیٰمَةِ ؕ اَلَاۤ اِنَّ الظّٰلِمِیْنَ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عَذَابٍ مُّقِیْمٍ ۟ وَمَا كَانَ لَهُمْ مِّنْ اَوْلِیَآءَ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یَنْصُرُوْنَهُمْ مِّنْ دُوْنِ اللّٰهِ ؕ وَمَنْ یُّضْلِلِ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لَهٗ مِنْ سَبِیْلٍ ۟ؕ اِسْتَجِیْبُوْا لِرَبِّكُمْ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 اَنْ یَّاْتِیَ یَوْمٌ لَّا مَرَدَّ لَهٗ مِنَ اللّٰهِ ؕ مَا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مَّلْجَاٍ یَّوْمَىِٕذٍ وَّمَا لَكُمْ مِّنْ نَّكِیْرٍ ۟ فَاِنْ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اَعْرَضُوْا فَمَاۤ اَرْسَلْنٰكَ عَلَیْهِمْ حَفِیْظًا ؕ اِنْ عَلَیْكَ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الْبَلٰغُ ؕ وَاِنَّاۤ اِذَاۤ اَذَقْنَا الْاِنْسَانَ مِنَّا رَحْمَةً</w:t>
      </w:r>
    </w:p>
    <w:p w:rsidR="00000000" w:rsidDel="00000000" w:rsidP="00000000" w:rsidRDefault="00000000" w:rsidRPr="00000000" w14:paraId="00000001">
      <w:pPr>
        <w:jc w:val="right"/>
        <w:rPr/>
      </w:pPr>
      <w:r>
        <w:t>فَرِحَ بِهَا ۚ وَاِنْ تُصِبْهُمْ سَیِّئَةٌ بِمَا قَدَّمَتْ اَیْدِیْهِمْ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الْاِنْسَانَ كَفُوْرٌ ۟ لِلّٰهِ مُلْكُ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ؕ یَخْلُقُ مَا یَشَآءُ ؕ یَهَبُ لِمَنْ یَّشَآءُ اِنَاثًا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