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عَلَیْهِمْ اٰیٰتُنَا بَیِّنٰتٍ قَالَ الَّذِیْنَ كَفَرُوْا لِلْحَقِّ</w:t>
      </w:r>
    </w:p>
    <w:p w:rsidR="00000000" w:rsidDel="00000000" w:rsidP="00000000" w:rsidRDefault="00000000" w:rsidRPr="00000000" w14:paraId="00000001">
      <w:pPr>
        <w:jc w:val="right"/>
        <w:rPr/>
      </w:pPr>
      <w:r>
        <w:t>لَمَّا جَآءَهُمْ ۙ هٰذَا سِحْرٌ مُّبِیْنٌ ۟ؕ اَمْ یَقُوْلُوْنَ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افْتَرٰىهُ ؕ قُلْ اِنِ افْتَرَیْتُهٗ فَلَا تَمْلِكُوْنَ لِیْ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شَیْـًٔا ؕ هُوَ اَعْلَمُ بِمَا تُفِیْضُوْنَ فِیْهِ ؕ كَفٰی بِهٖ</w:t>
      </w:r>
    </w:p>
    <w:p w:rsidR="00000000" w:rsidDel="00000000" w:rsidP="00000000" w:rsidRDefault="00000000" w:rsidRPr="00000000" w14:paraId="00000001">
      <w:pPr>
        <w:jc w:val="right"/>
        <w:rPr/>
      </w:pPr>
      <w:r>
        <w:t>شَهِیْدًا بَیْنِیْ وَبَیْنَكُمْ ؕ وَهُوَ الْغَفُوْرُ الرَّحِیْمُ ۟</w:t>
      </w:r>
    </w:p>
    <w:p w:rsidR="00000000" w:rsidDel="00000000" w:rsidP="00000000" w:rsidRDefault="00000000" w:rsidRPr="00000000" w14:paraId="00000001">
      <w:pPr>
        <w:jc w:val="right"/>
        <w:rPr/>
      </w:pPr>
      <w:r>
        <w:t>قُلْ مَا كُنْتُ بِدْعًا مِّنَ الرُّسُلِ وَمَاۤ اَدْرِیْ مَا</w:t>
      </w:r>
    </w:p>
    <w:p w:rsidR="00000000" w:rsidDel="00000000" w:rsidP="00000000" w:rsidRDefault="00000000" w:rsidRPr="00000000" w14:paraId="00000001">
      <w:pPr>
        <w:jc w:val="right"/>
        <w:rPr/>
      </w:pPr>
      <w:r>
        <w:t>یُفْعَلُ بِیْ وَلَا بِكُمْ ؕ اِنْ اَتَّبِعُ اِلَّا مَا یُوْحٰۤی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اِلَیَّ وَمَاۤ اَنَا اِلَّا نَذِیْرٌ مُّبِیْنٌ ۟ قُلْ اَرَءَیْتُمْ اِنْ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 مِنْ عِنْدِ اللّٰهِ وَكَفَرْتُمْ بِهٖ وَشَهِدَ شَاهِدٌ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مِّنْ بَنِیْۤ اِسْرَآءِیْلَ عَلٰی مِثْلِهٖ فَاٰمَنَ</w:t>
      </w:r>
    </w:p>
    <w:p w:rsidR="00000000" w:rsidDel="00000000" w:rsidP="00000000" w:rsidRDefault="00000000" w:rsidRPr="00000000" w14:paraId="00000001">
      <w:pPr>
        <w:jc w:val="right"/>
        <w:rPr/>
      </w:pPr>
      <w:r>
        <w:t>وَاسْتَكْبَرْتُمْ ؕ اِنَّ اللّٰهَ لَا یَهْدِی الْقَوْمَ الظّٰلِمِیْنَ ۟۠</w:t>
      </w:r>
    </w:p>
    <w:p w:rsidR="00000000" w:rsidDel="00000000" w:rsidP="00000000" w:rsidRDefault="00000000" w:rsidRPr="00000000" w14:paraId="00000001">
      <w:pPr>
        <w:jc w:val="right"/>
        <w:rPr/>
      </w:pPr>
      <w:r>
        <w:t>وَقَالَ الَّذِیْنَ كَفَرُوْا لِلَّذِیْنَ اٰمَنُوْا لَوْ كَانَ خَیْرًا مَّا</w:t>
      </w:r>
    </w:p>
    <w:p w:rsidR="00000000" w:rsidDel="00000000" w:rsidP="00000000" w:rsidRDefault="00000000" w:rsidRPr="00000000" w14:paraId="00000001">
      <w:pPr>
        <w:jc w:val="right"/>
        <w:rPr/>
      </w:pPr>
      <w:r>
        <w:t>سَبَقُوْنَاۤ اِلَیْهِ ؕ وَاِذْ لَمْ یَهْتَدُوْا بِهٖ فَسَیَقُوْلُوْنَ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