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وَرَسُوْلِهٖ وَاتَّقُوا اللّٰهَ ؕ اِنَّ اللّٰهَ سَمِیْعٌ عَلِیْمٌ ۟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تَرْفَعُوْۤا اَصْوَاتَكُمْ فَوْقَ</w:t>
      </w:r>
    </w:p>
    <w:p w:rsidR="00000000" w:rsidDel="00000000" w:rsidP="00000000" w:rsidRDefault="00000000" w:rsidRPr="00000000" w14:paraId="00000001">
      <w:pPr>
        <w:jc w:val="right"/>
        <w:rPr/>
      </w:pPr>
      <w:r>
        <w:t>صَوْتِ النَّبِیِّ وَلَا تَجْهَرُوْا لَهٗ بِالْقَوْلِ كَجَهْرِ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بَعْضِكُمْ لِبَعْضٍ اَنْ تَحْبَطَ اَعْمَالُكُمْ وَاَنْتُمْ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تَشْعُرُوْنَ ۟ اِنَّ الَّذِیْنَ یَغُضُّوْنَ اَصْوَاتَهُمْ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 رَسُوْلِ اللّٰهِ اُولٰٓىِٕكَ الَّذِیْنَ امْتَحَنَ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قُلُوْبَهُمْ لِلتَّقْوٰی ؕ لَهُمْ مَّغْفِرَةٌ وَّاَجْرٌ عَظِیْمٌ ۟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یُنَادُوْنَكَ مِنْ وَّرَآءِ الْحُجُرٰتِ اَكْثَرُهُمْ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یَعْقِلُوْنَ ۟ وَلَوْ اَنَّهُمْ صَبَرُوْا حَتّٰی تَخْرُجَ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اِلَیْهِمْ لَكَانَ خَیْرًا لَّهُمْ ؕ وَاللّٰهُ غَفُوْرٌ رَّحِیْمٌ ۟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اٰمَنُوْۤا اِنْ جَآءَكُمْ فَاسِقٌ بِنَبَاٍ</w:t>
      </w:r>
    </w:p>
    <w:p w:rsidR="00000000" w:rsidDel="00000000" w:rsidP="00000000" w:rsidRDefault="00000000" w:rsidRPr="00000000" w14:paraId="00000001">
      <w:pPr>
        <w:jc w:val="right"/>
        <w:rPr/>
      </w:pPr>
      <w:r>
        <w:t>فَتَبَیَّنُوْۤا اَنْ تُصِیْبُوْا قَوْمًا بِجَهَالَةٍ فَتُصْبِحُوْا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مَا فَعَلْتُمْ نٰدِمِیْنَ ۟ وَاعْلَمُوْۤا اَنَّ فِیْكُمْ رَسُوْلَ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