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النَّارِ عَلٰی وُجُوْهِهِمْ ؕ ذُوْقُوْا مَسَّ سَقَرَ ۟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 شَیْءٍ خَلَقْنٰهُ بِقَدَرٍ ۟ وَمَاۤ اَمْرُنَاۤ اِلَّا وَاحِدَةٌ</w:t>
      </w:r>
    </w:p>
    <w:p w:rsidR="00000000" w:rsidDel="00000000" w:rsidP="00000000" w:rsidRDefault="00000000" w:rsidRPr="00000000" w14:paraId="00000001">
      <w:pPr>
        <w:jc w:val="right"/>
        <w:rPr/>
      </w:pPr>
      <w:r>
        <w:t>كَلَمْحٍ بِالْبَصَرِ ۟ وَلَقَدْ اَهْلَكْنَاۤ اَشْیَاعَكُمْ فَهَلْ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مُّدَّكِرٍ ۟ وَكُلُّ شَیْءٍ فَعَلُوْهُ فِی الزُّبُرِ ۟ وَكُلُّ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صَغِیْرٍ وَّكَبِیْرٍ مُّسْتَطَرٌ ۟ اِنَّ الْمُتَّقِیْنَ فِیْ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وَّنَهَرٍ ۟ۙ فِیْ مَقْعَدِ صِدْقٍ عِنْدَ مَلِیْكٍ مُّقْتَدِرٍ ۟۠</w:t>
      </w:r>
    </w:p>
    <w:p w:rsidR="00000000" w:rsidDel="00000000" w:rsidP="00000000" w:rsidRDefault="00000000" w:rsidRPr="00000000" w14:paraId="00000001">
      <w:pPr>
        <w:jc w:val="right"/>
        <w:rPr/>
      </w:pPr>
      <w:r>
        <w:t>اَلرَّحْمٰنُ ۟ۙ عَلَّمَ الْقُرْاٰنَ ۟ؕ خَلَقَ الْاِنْسَانَ ۟ۙ عَلَّمَهُ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الْبَیَانَ ۟ اَلشَّمْسُ وَالْقَمَرُ بِحُسْبَانٍ ۟ۙ وَّالنَّجْمُ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وَالشَّجَرُ یَسْجُدٰنِ ۟ وَالسَّمَآءَ رَفَعَهَا وَوَضَعَ الْمِیْزَانَ ۟ۙ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اَلَّا تَطْغَوْا فِی الْمِیْزَانِ ۟ وَاَقِیْمُوا الْوَزْنَ بِالْقِسْطِ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تُخْسِرُوا الْمِیْزَانَ ۟ وَالْاَرْضَ وَضَعَهَا لِلْاَنَامِ ۟ۙ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