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كُلَّ یَوْمٍ هُوَ فِیْ شَاْنٍ ۟ۚ فَبِاَیِّ اٰلَآءِ رَبِّكُمَا تُكَذِّبٰنِ ۟</w:t>
      </w:r>
    </w:p>
    <w:p w:rsidR="00000000" w:rsidDel="00000000" w:rsidP="00000000" w:rsidRDefault="00000000" w:rsidRPr="00000000" w14:paraId="00000001">
      <w:pPr>
        <w:jc w:val="right"/>
        <w:rPr/>
      </w:pPr>
      <w:r>
        <w:t>سَنَفْرُغُ لَكُمْ اَیُّهَ الثَّقَلٰنِ ۟ۚ فَبِاَیِّ اٰلَآءِ رَبِّكُمَا</w:t>
      </w:r>
    </w:p>
    <w:p w:rsidR="00000000" w:rsidDel="00000000" w:rsidP="00000000" w:rsidRDefault="00000000" w:rsidRPr="00000000" w14:paraId="00000001">
      <w:pPr>
        <w:jc w:val="right"/>
        <w:rPr/>
      </w:pPr>
      <w:r>
        <w:t>تُكَذِّبٰنِ ۟ یٰمَعْشَرَ الْجِنِّ وَالْاِنْسِ اِنِ اسْتَطَعْتُمْ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تَنْفُذُوْا مِنْ اَقْطَارِ السَّمٰوٰتِ وَالْاَرْضِ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فَانْفُذُوْا ؕ لَا تَنْفُذُوْنَ اِلَّا بِسُلْطٰنٍ ۟ۚ فَبِاَیِّ اٰلَآءِ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رَبِّكُمَا تُكَذِّبٰنِ ۟ یُرْسَلُ عَلَیْكُمَا شُوَاظٌ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نَّارٍ ۙ۬ وَّنُحَاسٌ فَلَا تَنْتَصِرٰنِ ۟ۚ فَبِاَیِّ اٰلَآءِ رَبِّكُمَا</w:t>
      </w:r>
    </w:p>
    <w:p w:rsidR="00000000" w:rsidDel="00000000" w:rsidP="00000000" w:rsidRDefault="00000000" w:rsidRPr="00000000" w14:paraId="00000001">
      <w:pPr>
        <w:jc w:val="right"/>
        <w:rPr/>
      </w:pPr>
      <w:r>
        <w:t>تُكَذِّبٰنِ ۟ فَاِذَا انْشَقَّتِ السَّمَآءُ فَكَانَتْ وَرْدَةً</w:t>
      </w:r>
    </w:p>
    <w:p w:rsidR="00000000" w:rsidDel="00000000" w:rsidP="00000000" w:rsidRDefault="00000000" w:rsidRPr="00000000" w14:paraId="00000001">
      <w:pPr>
        <w:jc w:val="right"/>
        <w:rPr/>
      </w:pPr>
      <w:r>
        <w:t>كَالدِّهَانِ ۟ۚ فَبِاَیِّ اٰلَآءِ رَبِّكُمَا تُكَذِّبٰنِ ۟</w:t>
      </w:r>
    </w:p>
    <w:p w:rsidR="00000000" w:rsidDel="00000000" w:rsidP="00000000" w:rsidRDefault="00000000" w:rsidRPr="00000000" w14:paraId="00000001">
      <w:pPr>
        <w:jc w:val="right"/>
        <w:rPr/>
      </w:pPr>
      <w:r>
        <w:t>فَیَوْمَىِٕذٍ لَّا یُسْـَٔلُ عَنْ ذَنْۢبِهٖۤ اِنْسٌ وَّلَا جَآنٌّ ۟ۚ</w:t>
      </w:r>
    </w:p>
    <w:p w:rsidR="00000000" w:rsidDel="00000000" w:rsidP="00000000" w:rsidRDefault="00000000" w:rsidRPr="00000000" w14:paraId="00000001">
      <w:pPr>
        <w:jc w:val="right"/>
        <w:rPr/>
      </w:pPr>
      <w:r>
        <w:t>فَبِاَیِّ اٰلَآءِ رَبِّكُمَا تُكَذِّبٰنِ ۟ یُعْرَفُ الْمُجْرِمُوْنَ بِسِیْمٰهُمْ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فَیُؤْخَذُ بِالنَّوَاصِیْ وَالْاَقْدَامِ ۟ۚ فَبِاَیِّ اٰلَآءِ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رَبِّكُمَا تُكَذِّبٰنِ ۟ هٰذِهٖ جَهَنَّمُ الَّتِیْ یُكَذِّبُ بِهَا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