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الْكُفْرَ قَالَ مَنْ اَنْصَارِیْۤ اِلَی اللّٰهِ ؕ قَالَ الْحَوَارِیُّوْنَ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نَحْنُ اَنْصَارُ اللّٰهِ ۚ اٰمَنَّا بِاللّٰهِ ۚ وَاشْهَدْ بِاَنَّا مُسْلِمُوْنَ ۟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رَبَّنَاۤ اٰمَنَّا بِمَاۤ اَنْزَلْتَ وَاتَّبَعْنَا الرَّسُوْلَ فَاكْتُبْنَا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مَعَ الشّٰهِدِیْنَ ۟ وَمَكَرُوْا وَمَكَرَ اللّٰهُ ؕ وَاللّٰهُ خَیْرُ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الْمٰكِرِیْنَ ۟۠ اِذْ قَالَ اللّٰهُ یٰعِیْسٰۤی اِنِّیْ مُتَوَفِّیْكَ</w:t>
      </w:r>
    </w:p>
    <w:p w:rsidR="00000000" w:rsidDel="00000000" w:rsidP="00000000" w:rsidRDefault="00000000" w:rsidRPr="00000000" w14:paraId="00000001">
      <w:pPr>
        <w:jc w:val="right"/>
        <w:rPr/>
      </w:pPr>
      <w:r>
        <w:t>وَرَافِعُكَ اِلَیَّ وَمُطَهِّرُكَ مِنَ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وَجَاعِلُ الَّذِیْنَ اتَّبَعُوْكَ فَوْقَ الَّذِیْنَ كَفَرُوْۤا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یَوْمِ الْقِیٰمَةِ ۚ ثُمَّ اِلَیَّ مَرْجِعُكُمْ فَاَحْكُمُ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بَیْنَكُمْ فِیْمَا كُنْتُمْ فِیْهِ تَخْتَلِفُوْنَ ۟ فَاَمَّا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فَاُعَذِّبُهُمْ عَذَابًا شَدِیْدًا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وَالْاٰخِرَةِ ؗ وَمَا لَهُمْ مِّنْ نّٰصِرِیْنَ ۟ وَاَمَّا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وَعَمِلُوا الصّٰلِحٰتِ فَیُوَفِّیْهِمْ اُجُوْرَهُمْ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لَا یُحِبُّ الظّٰلِمِیْنَ ۟ ذٰلِكَ نَتْلُوْهُ عَلَیْكَ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