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اٰمَنُوْا هَلْ اَدُلُّكُمْ عَلٰی تِجَارَةٍ تُنْجِیْكُمْ مِّنْ عَذَابٍ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اَلِیْمٍ ۟ تُؤْمِنُوْنَ بِاللّٰهِ وَرَسُوْلِهٖ وَتُجَاهِدُوْنَ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بِاَمْوَالِكُمْ وَاَنْفُسِكُمْ ؕ ذٰلِكُمْ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اِنْ كُنْتُمْ تَعْلَمُوْنَ ۟ۙ یَغْفِرْ لَكُمْ ذُنُوْبَكُمْ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وَیُدْخِلْكُمْ جَنّٰتٍ تَجْرِیْ مِنْ تَحْتِهَا الْاَنْهٰرُ</w:t>
      </w:r>
    </w:p>
    <w:p w:rsidR="00000000" w:rsidDel="00000000" w:rsidP="00000000" w:rsidRDefault="00000000" w:rsidRPr="00000000" w14:paraId="00000001">
      <w:pPr>
        <w:jc w:val="right"/>
        <w:rPr/>
      </w:pPr>
      <w:r>
        <w:t>وَمَسٰكِنَ طَیِّبَةً فِیْ جَنّٰتِ عَدْنٍ ؕ ذٰلِكَ الْفَوْزُ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الْعَظِیْمُ ۟ۙ وَاُخْرٰی تُحِبُّوْنَهَا ؕ نَصْرٌ مِّنَ اللّٰهِ وَفَتْحٌ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قَرِیْبٌ ؕ وَبَشِّرِ الْمُؤْمِنِیْنَ ۟ یٰۤاَیُّهَا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كُوْنُوْۤا اَنْصَارَ اللّٰهِ كَمَا قَالَ عِیْسَی ابْنُ مَرْیَمَ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لِلْحَوَارِیّٖنَ مَنْ اَنْصَارِیْۤ اِلَی اللّٰهِ ؕ قَالَ الْحَوَارِیُّوْنَ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نَحْنُ اَنْصَارُ اللّٰهِ فَاٰمَنَتْ طَّآىِٕفَةٌ مِّنْ بَنِیْۤ اِسْرَآءِیْلَ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وَكَفَرَتْ طَّآىِٕفَةٌ ۚ فَاَیَّدْنَا الَّذِیْنَ اٰمَنُوْا عَلٰی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عَدُوِّهِمْ فَاَصْبَحُوْا ظٰهِرِیْنَ ۟۠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