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مُّصِیْبَةٍ اِلَّا بِاِذْنِ اللّٰهِ ؕ وَمَنْ یُّؤْمِنْ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یَهْدِ قَلْبَهٗ ؕ وَاللّٰهُ بِكُلِّ شَیْءٍ عَلِیْمٌ ۟ وَاَطِیْعُوا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وَاَطِیْعُوا الرَّسُوْلَ ۚ فَاِنْ تَوَلَّیْتُمْ فَاِنَّمَا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رَسُوْلِنَا الْبَلٰغُ الْمُبِیْنُ ۟ اَللّٰهُ لَاۤ اِلٰهَ اِلَّا هُوَ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وَعَلَی اللّٰهِ فَلْیَتَوَكَّلِ الْمُؤْمِنُوْنَ ۟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اٰمَنُوْۤا اِنَّ مِنْ اَزْوَاجِكُمْ وَاَوْلَادِكُمْ عَدُوًّا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لَّكُمْ فَاحْذَرُوْهُمْ ۚ وَاِنْ تَعْفُوْا وَتَصْفَحُوْا وَتَغْفِرُوْا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غَفُوْرٌ رَّحِیْمٌ ۟ اِنَّمَاۤ اَمْوَالُكُمْ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وَاَوْلَادُكُمْ فِتْنَةٌ ؕ وَاللّٰهُ عِنْدَهٗۤ اَجْرٌ عَظِیْمٌ ۟</w:t>
      </w:r>
    </w:p>
    <w:p w:rsidR="00000000" w:rsidDel="00000000" w:rsidP="00000000" w:rsidRDefault="00000000" w:rsidRPr="00000000" w14:paraId="00000001">
      <w:pPr>
        <w:jc w:val="right"/>
        <w:rPr/>
      </w:pPr>
      <w:r>
        <w:t>فَاتَّقُوا اللّٰهَ مَا اسْتَطَعْتُمْ وَاسْمَعُوْا وَاَطِیْعُوْا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وَاَنْفِقُوْا خَیْرًا لِّاَنْفُسِكُمْ ؕ وَمَنْ یُّوْقَ شُحَّ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نَفْسِهٖ فَاُولٰٓىِٕكَ هُمُ الْمُفْلِحُوْنَ ۟ اِنْ تُقْرِضُوا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قَرْضًا حَسَنًا یُّضٰعِفْهُ لَكُمْ وَیَغْفِرْ لَكُمْ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