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عَلَیْكُمْ اٰیٰتِ اللّٰهِ مُبَیِّنٰتٍ لِّیُخْرِجَ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وَعَمِلُوا الصّٰلِحٰتِ مِنَ الظُّلُمٰتِ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 النُّوْرِ ؕ وَمَنْ یُّؤْمِنْ بِاللّٰهِ وَیَعْمَلْ</w:t>
      </w:r>
    </w:p>
    <w:p w:rsidR="00000000" w:rsidDel="00000000" w:rsidP="00000000" w:rsidRDefault="00000000" w:rsidRPr="00000000" w14:paraId="00000001">
      <w:pPr>
        <w:jc w:val="right"/>
        <w:rPr/>
      </w:pPr>
      <w:r>
        <w:t>صَالِحًا یُّدْخِلْهُ جَنّٰتٍ تَجْرِیْ مِنْ تَحْتِهَا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الْاَنْهٰرُ خٰلِدِیْنَ فِیْهَاۤ اَبَدًا ؕ قَدْ اَحْسَنَ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لَهٗ رِزْقًا ۟ اَللّٰهُ الَّذِیْ خَلَقَ سَبْعَ</w:t>
      </w:r>
    </w:p>
    <w:p w:rsidR="00000000" w:rsidDel="00000000" w:rsidP="00000000" w:rsidRDefault="00000000" w:rsidRPr="00000000" w14:paraId="00000001">
      <w:pPr>
        <w:jc w:val="right"/>
        <w:rPr/>
      </w:pPr>
      <w:r>
        <w:t>سَمٰوٰتٍ وَّمِنَ الْاَرْضِ مِثْلَهُنَّ ؕ یَتَنَزَّلُ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الْاَمْرُ بَیْنَهُنَّ لِتَعْلَمُوْۤا اَنَّ اللّٰهَ عَلٰی كُلِّ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شَیْءٍ قَدِیْرٌ ۙ۬ وَّاَنَّ اللّٰهَ قَدْ اَحَاطَ بِكُلِّ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شَیْءٍ عِلْمًا ۟۠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النَّبِیُّ لِمَ تُحَرِّمُ مَاۤ اَحَلَّ اللّٰهُ لَكَ 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