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تَبْدِیْلًا ۟ اِنَّ هٰذِهٖ تَذْكِرَةٌ ۚ فَمَنْ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اتَّخَذَ اِلٰی رَبِّهٖ سَبِیْلًا ۟ وَمَا تَشَآءُوْنَ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یَّشَآءَ اللّٰهُ ؕ اِنَّ اللّٰهَ كَانَ عَلِیْمًا حَكِیْمًا ۟ۗۖ</w:t>
      </w:r>
    </w:p>
    <w:p w:rsidR="00000000" w:rsidDel="00000000" w:rsidP="00000000" w:rsidRDefault="00000000" w:rsidRPr="00000000" w14:paraId="00000001">
      <w:pPr>
        <w:jc w:val="right"/>
        <w:rPr/>
      </w:pPr>
      <w:r>
        <w:t>یُّدْخِلُ مَنْ یَّشَآءُ فِیْ رَحْمَتِهٖ ؕ وَالظّٰلِمِیْنَ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اَعَدَّ لَهُمْ عَذَابًا اَلِیْمًا ۟۠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وَالْمُرْسَلٰتِ عُرْفًا ۟ۙ فَالْعٰصِفٰتِ عَصْفًا ۟ۙ</w:t>
      </w:r>
    </w:p>
    <w:p w:rsidR="00000000" w:rsidDel="00000000" w:rsidP="00000000" w:rsidRDefault="00000000" w:rsidRPr="00000000" w14:paraId="00000001">
      <w:pPr>
        <w:jc w:val="right"/>
        <w:rPr/>
      </w:pPr>
      <w:r>
        <w:t>وَّالنّٰشِرٰتِ نَشْرًا ۟ۙ فَالْفٰرِقٰتِ فَرْقًا ۟ۙ</w:t>
      </w:r>
    </w:p>
    <w:p w:rsidR="00000000" w:rsidDel="00000000" w:rsidP="00000000" w:rsidRDefault="00000000" w:rsidRPr="00000000" w14:paraId="00000001">
      <w:pPr>
        <w:jc w:val="right"/>
        <w:rPr/>
      </w:pPr>
      <w:r>
        <w:t>فَالْمُلْقِیٰتِ ذِكْرًا ۟ۙ عُذْرًا اَوْ نُذْرًا ۟ۙ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تُوْعَدُوْنَ لَوَاقِعٌ ۟ؕ فَاِذَا النُّجُوْمُ طُمِسَتْ ۟ۙ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السَّمَآءُ فُرِجَتْ ۟ۙ وَاِذَا الْجِبَالُ نُسِفَتْ ۟ۙ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الرُّسُلُ اُقِّتَتْ ۟ؕ لِاَیِّ یَوْمٍ اُجِّلَتْ ۟ؕ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