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سَبْحًا ۟ۙ فَالسّٰبِقٰتِ سَبْقًا ۟ۙ فَالْمُدَبِّرٰتِ اَمْرًا ۟ۘ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تَرْجُفُ الرَّاجِفَةُ ۟ۙ تَتْبَعُهَا الرَّادِفَةُ ۟ؕ قُلُوْبٌ</w:t>
      </w:r>
    </w:p>
    <w:p w:rsidR="00000000" w:rsidDel="00000000" w:rsidP="00000000" w:rsidRDefault="00000000" w:rsidRPr="00000000" w14:paraId="00000001">
      <w:pPr>
        <w:jc w:val="right"/>
        <w:rPr/>
      </w:pPr>
      <w:r>
        <w:t>یَّوْمَىِٕذٍ وَّاجِفَةٌ ۟ۙ اَبْصَارُهَا خَاشِعَةٌ ۟ۘ یَقُوْلُوْنَ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ءَاِنَّا لَمَرْدُوْدُوْنَ فِی الْحَافِرَةِ ۟ؕ ءَاِذَا كُنَّا عِظَامًا نَّخِرَةً ۟ؕ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تِلْكَ اِذًا كَرَّةٌ خَاسِرَةٌ ۟ۘ فَاِنَّمَا هِیَ زَجْرَةٌ وَّاحِدَةٌ ۟ۙ</w:t>
      </w:r>
    </w:p>
    <w:p w:rsidR="00000000" w:rsidDel="00000000" w:rsidP="00000000" w:rsidRDefault="00000000" w:rsidRPr="00000000" w14:paraId="00000001">
      <w:pPr>
        <w:jc w:val="right"/>
        <w:rPr/>
      </w:pPr>
      <w:r>
        <w:t>فَاِذَا هُمْ بِالسَّاهِرَةِ ۟ؕ هَلْ اَتٰىكَ حَدِیْثُ مُوْسٰی ۟ۘ</w:t>
      </w:r>
    </w:p>
    <w:p w:rsidR="00000000" w:rsidDel="00000000" w:rsidP="00000000" w:rsidRDefault="00000000" w:rsidRPr="00000000" w14:paraId="00000001">
      <w:pPr>
        <w:jc w:val="right"/>
        <w:rPr/>
      </w:pPr>
      <w:r>
        <w:t>اِذْ نَادٰىهُ رَبُّهٗ بِالْوَادِ الْمُقَدَّسِ طُوًی ۟ۚ اِذْهَبْ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فِرْعَوْنَ اِنَّهٗ طَغٰی ۟ؗۖ فَقُلْ هَلْ لَّكَ اِلٰۤی اَنْ تَزَكّٰی ۟ۙ</w:t>
      </w:r>
    </w:p>
    <w:p w:rsidR="00000000" w:rsidDel="00000000" w:rsidP="00000000" w:rsidRDefault="00000000" w:rsidRPr="00000000" w14:paraId="00000001">
      <w:pPr>
        <w:jc w:val="right"/>
        <w:rPr/>
      </w:pPr>
      <w:r>
        <w:t>وَاَهْدِیَكَ اِلٰی رَبِّكَ فَتَخْشٰی ۟ۚ فَاَرٰىهُ الْاٰیَةَ الْكُبْرٰی ۟ؗۖ</w:t>
      </w:r>
    </w:p>
    <w:p w:rsidR="00000000" w:rsidDel="00000000" w:rsidP="00000000" w:rsidRDefault="00000000" w:rsidRPr="00000000" w14:paraId="00000001">
      <w:pPr>
        <w:jc w:val="right"/>
        <w:rPr/>
      </w:pPr>
      <w:r>
        <w:t>فَكَذَّبَ وَعَصٰی ۟ؗۖ ثُمَّ اَدْبَرَ یَسْعٰی ۟ؗۖ فَحَشَرَ فَنَادٰی ۟ؗۖ</w:t>
      </w:r>
    </w:p>
    <w:p w:rsidR="00000000" w:rsidDel="00000000" w:rsidP="00000000" w:rsidRDefault="00000000" w:rsidRPr="00000000" w14:paraId="00000001">
      <w:pPr>
        <w:jc w:val="right"/>
        <w:rPr/>
      </w:pPr>
      <w:r>
        <w:t>فَقَالَ اَنَا رَبُّكُمُ الْاَعْلٰی ۟ؗۖ فَاَخَذَهُ اللّٰهُ نَكَالَ الْاٰخِرَةِ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وَالْاُوْلٰی ۟ؕ اِنَّ فِیْ ذٰلِكَ لَعِبْرَةً لِّمَنْ یَّخْشٰی ۟ؕ۠</w:t>
      </w:r>
    </w:p>
    <w:p w:rsidR="00000000" w:rsidDel="00000000" w:rsidP="00000000" w:rsidRDefault="00000000" w:rsidRPr="00000000" w14:paraId="00000001">
      <w:pPr>
        <w:jc w:val="right"/>
        <w:rPr/>
      </w:pPr>
      <w:r>
        <w:t>ءَاَنْتُمْ اَشَدُّ خَلْقًا اَمِ السَّمَآءُ ؕ بَنٰىهَا ۟ۙ رَفَعَ سَمْكَهَا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