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اَثْقَالَهَا ۟ۙ وَقَالَ الْاِنْسَانُ مَا لَهَا ۟ۚ یَوْمَىِٕذٍ تُحَدِّثُ</w:t>
      </w:r>
    </w:p>
    <w:p w:rsidR="00000000" w:rsidDel="00000000" w:rsidP="00000000" w:rsidRDefault="00000000" w:rsidRPr="00000000" w14:paraId="00000001">
      <w:pPr>
        <w:jc w:val="right"/>
        <w:rPr/>
      </w:pPr>
      <w:r>
        <w:t>اَخْبَارَهَا ۟ؕ بِاَنَّ رَبَّكَ اَوْحٰی لَهَا ۟ؕ یَوْمَىِٕذٍ یَّصْدُرُ النَّاسُ</w:t>
      </w:r>
    </w:p>
    <w:p w:rsidR="00000000" w:rsidDel="00000000" w:rsidP="00000000" w:rsidRDefault="00000000" w:rsidRPr="00000000" w14:paraId="00000001">
      <w:pPr>
        <w:jc w:val="right"/>
        <w:rPr/>
      </w:pPr>
      <w:r>
        <w:t>اَشْتَاتًا ۙ۬ لِّیُرَوْا اَعْمَالَهُمْ ۟ؕ فَمَنْ یَّعْمَلْ مِثْقَالَ ذَرَّةٍ</w:t>
      </w:r>
    </w:p>
    <w:p w:rsidR="00000000" w:rsidDel="00000000" w:rsidP="00000000" w:rsidRDefault="00000000" w:rsidRPr="00000000" w14:paraId="00000001">
      <w:pPr>
        <w:jc w:val="right"/>
        <w:rPr/>
      </w:pPr>
      <w:r>
        <w:t>خَیْرًا یَّرَهٗ ۟ؕ وَمَنْ یَّعْمَلْ مِثْقَالَ ذَرَّةٍ شَرًّا یَّرَهٗ ۟۠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وَالْعٰدِیٰتِ ضَبْحًا ۟ۙ فَالْمُوْرِیٰتِ قَدْحًا ۟ۙ فَالْمُغِیْرٰتِ</w:t>
      </w:r>
    </w:p>
    <w:p w:rsidR="00000000" w:rsidDel="00000000" w:rsidP="00000000" w:rsidRDefault="00000000" w:rsidRPr="00000000" w14:paraId="00000001">
      <w:pPr>
        <w:jc w:val="right"/>
        <w:rPr/>
      </w:pPr>
      <w:r>
        <w:t>صُبْحًا ۟ۙ فَاَثَرْنَ بِهٖ نَقْعًا ۟ۙ فَوَسَطْنَ بِهٖ جَمْعًا ۟ۙ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الْاِنْسَانَ لِرَبِّهٖ لَكَنُوْدٌ ۟ۚ وَاِنَّهٗ عَلٰی</w:t>
      </w:r>
    </w:p>
    <w:p w:rsidR="00000000" w:rsidDel="00000000" w:rsidP="00000000" w:rsidRDefault="00000000" w:rsidRPr="00000000" w14:paraId="00000001">
      <w:pPr>
        <w:jc w:val="right"/>
        <w:rPr/>
      </w:pPr>
      <w:r>
        <w:t>ذٰلِكَ لَشَهِیْدٌ ۟ۚ وَاِنَّهٗ لِحُبِّ الْخَیْرِ لَشَدِیْدٌ ۟ؕ</w:t>
      </w:r>
    </w:p>
    <w:p w:rsidR="00000000" w:rsidDel="00000000" w:rsidP="00000000" w:rsidRDefault="00000000" w:rsidRPr="00000000" w14:paraId="00000001">
      <w:pPr>
        <w:jc w:val="right"/>
        <w:rPr/>
      </w:pPr>
      <w:r>
        <w:t>اَفَلَا یَعْلَمُ اِذَا بُعْثِرَ مَا فِی الْقُبُوْرِ ۟ۙ وَحُصِّلَ</w:t>
      </w:r>
    </w:p>
    <w:p w:rsidR="00000000" w:rsidDel="00000000" w:rsidP="00000000" w:rsidRDefault="00000000" w:rsidRPr="00000000" w14:paraId="00000001">
      <w:pPr>
        <w:jc w:val="right"/>
        <w:rPr/>
      </w:pPr>
      <w:r>
        <w:t>مَا فِی الصُّدُوْرِ ۟ۙ اِنَّ رَبَّهُمْ بِهِمْ یَوْمَىِٕذٍ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لَّخَبِیْرٌ ۟۠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