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اِنَّاۤ اَعْطَیْنٰكَ الْكَوْثَرَ ۟ؕ فَصَلِّ لِرَبِّكَ وَانْحَرْ ۟ؕ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اِنَّ شَانِئَكَ هُوَ الْاَبْتَرُ ۟۠</w:t>
      </w:r>
    </w:p>
    <w:p w:rsidR="00000000" w:rsidDel="00000000" w:rsidP="00000000" w:rsidRDefault="00000000" w:rsidRPr="00000000" w14:paraId="00000001">
      <w:pPr>
        <w:jc w:val="right"/>
        <w:rPr/>
      </w:pPr>
      <w:r>
        <w:t>قُلْ یٰۤاَیُّهَا الْكٰفِرُوْنَ ۟ۙ لَاۤ اَعْبُدُ مَا تَعْبُدُوْنَ ۟ۙ وَلَاۤ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اَنْتُمْ عٰبِدُوْنَ مَاۤ اَعْبُدُ ۟ۚ وَلَاۤ اَنَا عَابِدٌ مَّا عَبَدْتُّمْ ۟ۙ وَلَاۤ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اَنْتُمْ عٰبِدُوْنَ مَاۤ اَعْبُدُ ۟ؕ لَكُمْ دِیْنُكُمْ وَلِیَ دِیْنِ ۟۠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 جَآءَ نَصْرُ اللّٰهِ وَالْفَتْحُ ۟ۙ وَرَاَیْتَ النَّاسَ</w:t>
      </w:r>
    </w:p>
    <w:p w:rsidR="00000000" w:rsidDel="00000000" w:rsidP="00000000" w:rsidRDefault="00000000" w:rsidRPr="00000000" w14:paraId="00000001">
      <w:pPr>
        <w:jc w:val="right"/>
        <w:rPr/>
      </w:pPr>
      <w:r>
        <w:t>یَدْخُلُوْنَ فِیْ دِیْنِ اللّٰهِ اَفْوَاجًا ۟ۙ فَسَبِّحْ بِحَمْدِ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