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湘言通项目计划书</w:t>
      </w:r>
    </w:p>
    <w:p>
      <w:pPr>
        <w:pStyle w:val="Subtitle"/>
      </w:pPr>
      <w:r>
        <w:t>湖南方言资源数字化保护与普通话双向转换服务平台</w:t>
      </w:r>
    </w:p>
    <w:p>
      <w:pPr>
        <w:spacing w:after="240"/>
        <w:ind w:firstLine="0"/>
      </w:pPr>
      <w:r>
        <w:rPr>
          <w:sz w:val="20"/>
        </w:rPr>
        <w:t>中南大学人文学院</w:t>
        <w:br/>
        <w:t>项目负责人  杨欣怡    指导教师  李星辉</w:t>
        <w:br/>
        <w:t>项目周期  2026年4月至2027年3月    编制日期  2026年9月</w:t>
      </w:r>
    </w:p>
    <w:p>
      <w:pPr>
        <w:pStyle w:val="Heading1"/>
      </w:pPr>
      <w:r>
        <w:t>一 项目概述</w:t>
      </w:r>
    </w:p>
    <w:p>
      <w:pPr>
        <w:jc w:val="both"/>
      </w:pPr>
      <w:r>
        <w:t>湘言通拟建设面向湖南方言的开放资源库与普通话双向转换平台。项目从长沙、湘潭、株洲三地开展试点，将分散在日常口述、专业词典和地方文献中的常用词汇、短语及句式整理为结构化数据，再用于查询、解释和转换服务。用户既可以查阅资料，也可以提交新的表达或提出修订意见；经人工审核后，材料进入资源库并持续更新。</w:t>
      </w:r>
    </w:p>
    <w:p>
      <w:pPr>
        <w:jc w:val="both"/>
      </w:pPr>
      <w:r>
        <w:t>项目主要服务湖南本地居民、来湘学习和工作的外地人员，以及方言学习者、地方文化传播工作者和研究人员。建设重点是保留地域差异和使用语境，让用户理解表达的含义与用法，而不只得到孤立的词语替换结果。</w:t>
      </w:r>
    </w:p>
    <w:p>
      <w:pPr>
        <w:jc w:val="both"/>
      </w:pPr>
      <w:r>
        <w:t>团队已有网页和移动端原型，并开展了前期词汇与表达整理。下一步将完善数据字段、审核流程、三地语料与转换评测，先形成可维护的文本服务，再研究语音功能和更多方言点的接入。项目申请经费为五千元，优先用于资料采集、测试和文档整理。</w:t>
      </w:r>
    </w:p>
    <w:p>
      <w:pPr>
        <w:pStyle w:val="Heading2"/>
      </w:pPr>
      <w:r>
        <w:t>项目阶段与建设重点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134"/>
        <w:gridCol w:w="3118"/>
        <w:gridCol w:w="4932"/>
      </w:tblGrid>
      <w:tr>
        <w:trPr>
          <w:cantSplit/>
          <w:tblHeader/>
        </w:trPr>
        <w:tc>
          <w:tcPr>
            <w:tcW w:type="dxa" w:w="1134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3118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已有基础</w:t>
            </w:r>
          </w:p>
        </w:tc>
        <w:tc>
          <w:tcPr>
            <w:tcW w:type="dxa" w:w="4932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后续建设重点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产品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网页与移动端原型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完善查询、转换、提交与审核流程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资源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已开始整理词汇与常用表达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补充三地语料，记录来源与适用语境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质量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已形成评测反馈的功能构思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建立测试样本、人工评价和错误记录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扩展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已提出移动端与语音拓展方向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优化移动端使用，完成语音预研方案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 用户需求与应用场景</w:t>
      </w:r>
    </w:p>
    <w:p>
      <w:pPr>
        <w:jc w:val="both"/>
      </w:pPr>
      <w:r>
        <w:t>湖南方言具有明显的地域差异，同一含义在不同地区可能对应不同说法，同一表达也可能因语境而改变含义。资料分散、释义不足或来源不清，会增加普通用户查询和研究人员整理材料的成本。项目先围绕高频、可核查的常用表达开展建设，通过小范围试点检验资料组织与转换服务是否实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984"/>
        <w:gridCol w:w="3061"/>
        <w:gridCol w:w="4139"/>
      </w:tblGrid>
      <w:tr>
        <w:trPr>
          <w:cantSplit/>
          <w:tblHeader/>
        </w:trPr>
        <w:tc>
          <w:tcPr>
            <w:tcW w:type="dxa" w:w="1984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用户群体</w:t>
            </w:r>
          </w:p>
        </w:tc>
        <w:tc>
          <w:tcPr>
            <w:tcW w:type="dxa" w:w="3061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具体需求</w:t>
            </w:r>
          </w:p>
        </w:tc>
        <w:tc>
          <w:tcPr>
            <w:tcW w:type="dxa" w:w="4139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拟提供的服务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来湘学习和工作的人员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理解日常交流中的方言表达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普通话释义、候选表达与场景说明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本地居民与方言学习者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查询熟悉但难以书写或解释的词语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方言词条检索、地区对照与补充提交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文化传播与教学人员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整理适合展示和讲解的地方语言材料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带有地域和来源信息的表达示例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研究人员及开发者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获得便于筛选和复用的结构化资料</w:t>
            </w:r>
          </w:p>
        </w:tc>
        <w:tc>
          <w:tcPr>
            <w:tcW w:type="dxa" w:w="4139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按授权范围共享的数据及字段说明</w:t>
            </w:r>
          </w:p>
        </w:tc>
      </w:tr>
    </w:tbl>
    <w:p>
      <w:pPr>
        <w:spacing w:after="0"/>
      </w:pPr>
    </w:p>
    <w:p>
      <w:pPr>
        <w:pStyle w:val="Heading2"/>
      </w:pPr>
      <w:r>
        <w:t>使用过程</w:t>
      </w:r>
    </w:p>
    <w:p>
      <w:pPr>
        <w:jc w:val="both"/>
      </w:pPr>
      <w:r>
        <w:t>用户选择方言点与转换方向，输入词语或常用句子后，查看对应表达、释义和使用说明。遇到多种说法时，平台展示候选项及适用语境；资料不足时，提示尚无可靠对应，并允许提交补充材料。系统不以未经核查的内容填补空缺。</w:t>
      </w:r>
    </w:p>
    <w:p>
      <w:pPr>
        <w:jc w:val="both"/>
      </w:pPr>
      <w:r>
        <w:t>对于愿意参与资料整理的用户，提交入口应尽量简洁，同时保留地区、含义、例句和来源等必要信息。审核人员核对表达、出处和地区归属，对存在争议的材料记录差异；确认后发布，并保留修订记录。</w:t>
      </w:r>
    </w:p>
    <w:p>
      <w:pPr>
        <w:pStyle w:val="Heading2"/>
      </w:pPr>
      <w:r>
        <w:t>需求验证安排</w:t>
      </w:r>
    </w:p>
    <w:p>
      <w:pPr>
        <w:jc w:val="both"/>
      </w:pPr>
      <w:r>
        <w:t>项目拟通过访谈、实际查询任务和小规模试用了解需求，重点记录用户在哪一步遇到困难、结果是否容易理解、候选表达是否适合所选场景，以及用户是否愿意继续使用或补充资料。参与人数、用户类型和任务完成情况均据实记录，后续推广范围根据试用结果调整。</w:t>
      </w:r>
    </w:p>
    <w:p>
      <w:pPr>
        <w:jc w:val="both"/>
      </w:pPr>
      <w:r>
        <w:t>首期围绕日常交流中的高频表达建立样本，逐步补充学习理解和地方文化展示等场景。对于需要专业判断或容易产生歧义的内容，提供释义和语境提醒，避免把单次转换结果当作通用标准。</w:t>
      </w:r>
    </w:p>
    <w:p>
      <w:r>
        <w:br w:type="page"/>
      </w:r>
    </w:p>
    <w:p>
      <w:pPr>
        <w:pStyle w:val="Heading1"/>
      </w:pPr>
      <w:r>
        <w:t>三 产品方案与数据建设</w:t>
      </w:r>
    </w:p>
    <w:p>
      <w:pPr>
        <w:pStyle w:val="Heading2"/>
      </w:pPr>
      <w:r>
        <w:t>资源库与资料审核</w:t>
      </w:r>
    </w:p>
    <w:p>
      <w:pPr>
        <w:jc w:val="both"/>
      </w:pPr>
      <w:r>
        <w:t>资源库拟以普通话表达、方言表达、方言点、释义、例句、场景标签、来源和审核状态为基本字段。词条存在不同写法或地域变体时分别记录，再建立对应关系；对于不能严格一一对应的表达，保留说明，不强行合并为唯一答案。</w:t>
      </w:r>
    </w:p>
    <w:p>
      <w:pPr>
        <w:jc w:val="both"/>
      </w:pPr>
      <w:r>
        <w:t>资料主要来自实地访谈、用户提交以及允许使用的专业词典、研究著作和地方文献。采集时记录出处与使用条件；涉及口述和录音材料时，先取得相应授权。公开共享的范围与材料授权保持一致，个人联系方式等信息不进入公开资源库。</w:t>
      </w:r>
    </w:p>
    <w:p>
      <w:pPr>
        <w:jc w:val="both"/>
      </w:pPr>
      <w:r>
        <w:t>新增材料先进入待审核区，经核对后入库。审核应检查地区标注、释义、例句和来源是否完整，对疑难词条请指导教师或熟悉当地表达的人员复核。保留修改理由、审核结果与版本记录，使后续纠错有据可查。</w:t>
      </w:r>
    </w:p>
    <w:p>
      <w:pPr>
        <w:pStyle w:val="Heading2"/>
      </w:pPr>
      <w:r>
        <w:t>双向转换与结果解释</w:t>
      </w:r>
    </w:p>
    <w:p>
      <w:pPr>
        <w:jc w:val="both"/>
      </w:pPr>
      <w:r>
        <w:t>平台分别处理普通话转方言和方言转普通话。首期采用词汇映射、常用句式与场景规则开展基础转换，重点解决高频表达的实际可用性。对多义词、地域变体和难以直译的句子，结合候选表达与释义说明返回结果，并设置错误反馈入口。</w:t>
      </w:r>
    </w:p>
    <w:p>
      <w:pPr>
        <w:jc w:val="both"/>
      </w:pPr>
      <w:r>
        <w:t>转换页面与资源库使用同一套已审核资料，避免前端展示与后台记录脱节。词条更新后，应能够追踪其对转换结果的影响。新增方言点先补充对应数据，再开展独立检查，逐步扩大服务范围。</w:t>
      </w:r>
    </w:p>
    <w:p>
      <w:pPr>
        <w:pStyle w:val="Heading2"/>
      </w:pPr>
      <w:r>
        <w:t>网页与移动端</w:t>
      </w:r>
    </w:p>
    <w:p>
      <w:pPr>
        <w:jc w:val="both"/>
      </w:pPr>
      <w:r>
        <w:t>网页端承担资料检索、批量整理、后台审核与集中展示，移动端重点优化查询、比对和轻量提交。两端采用一致的词条规范和审核状态，减少重复维护。现有原型将用于检验操作步骤与信息展示方式，再根据试用意见调整。</w:t>
      </w:r>
    </w:p>
    <w:p>
      <w:pPr>
        <w:pStyle w:val="Heading2"/>
        <w:spacing w:before="320"/>
      </w:pPr>
      <w:r>
        <w:t>语音功能的实施边界</w:t>
      </w:r>
    </w:p>
    <w:p>
      <w:pPr>
        <w:jc w:val="both"/>
      </w:pPr>
      <w:r>
        <w:t>语音功能属于后续拓展方向。本项目周期内优先形成采样与标注规范、功能设计和扩展接口，评估语音识别与语音合成所需的数据条件。语音互转的实际效果需经过独立开发与测试，不计入当前已实现功能。</w:t>
      </w:r>
    </w:p>
    <w:p>
      <w:r>
        <w:br w:type="page"/>
      </w:r>
    </w:p>
    <w:p>
      <w:pPr>
        <w:pStyle w:val="Heading1"/>
      </w:pPr>
      <w:r>
        <w:t>四 同类方案比较与项目特色</w:t>
      </w:r>
    </w:p>
    <w:p>
      <w:pPr>
        <w:jc w:val="both"/>
      </w:pPr>
      <w:r>
        <w:t>湘言通的定位是区域方言资源整理与日常使用服务。比较对象包括语言资源档案、方言词典和通用语言工具等不同类型，重点考察资料组织与使用流程的差异，不预设未经测试的性能优势。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268"/>
        <w:gridCol w:w="3061"/>
        <w:gridCol w:w="3855"/>
      </w:tblGrid>
      <w:tr>
        <w:trPr>
          <w:cantSplit/>
          <w:tblHeader/>
        </w:trPr>
        <w:tc>
          <w:tcPr>
            <w:tcW w:type="dxa" w:w="2268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方案类型</w:t>
            </w:r>
          </w:p>
        </w:tc>
        <w:tc>
          <w:tcPr>
            <w:tcW w:type="dxa" w:w="3061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主要用途</w:t>
            </w:r>
          </w:p>
        </w:tc>
        <w:tc>
          <w:tcPr>
            <w:tcW w:type="dxa" w:w="3855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湘言通拟重点补充的能力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语言资源档案与展示平台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保存语言材料并提供检索和展示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围绕湖南试点方言提供日常转换与用户反馈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方言词典与零散词汇资料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查询词义、读音或词语对应关系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关联地区、例句与场景，持续接收审核后的补充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通用翻译与对话工具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处理较广泛的语言输入与交流任务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以可追溯的本地语料支持解释、纠错和版本管理</w:t>
            </w:r>
          </w:p>
        </w:tc>
      </w:tr>
    </w:tbl>
    <w:p>
      <w:pPr>
        <w:spacing w:after="0"/>
      </w:pPr>
    </w:p>
    <w:p>
      <w:pPr>
        <w:jc w:val="both"/>
      </w:pPr>
      <w:r>
        <w:t>项目特色首先体现在数据的可核查性。地区、来源和审核记录能够说明一条表达来自哪里、适用于何种语境，也便于后续修订。其次，查询和转换产生的反馈可以直接用于补充词条、调整释义和完善规则，使资料维护与实际使用形成联系。</w:t>
      </w:r>
    </w:p>
    <w:p>
      <w:pPr>
        <w:jc w:val="both"/>
      </w:pPr>
      <w:r>
        <w:t>首期只覆盖长沙、湘潭、株洲三个试点方言点，以控制整理和审核工作量。团队将比较同一任务在不同工具中的结果完整性、地区适配程度和用户理解情况，形成有实例、有条件说明的对照记录，再判断项目的实际优势与不足。</w:t>
      </w:r>
    </w:p>
    <w:p>
      <w:pPr>
        <w:pStyle w:val="Heading1"/>
      </w:pPr>
      <w:r>
        <w:t>五 测试与质量评价</w:t>
      </w:r>
    </w:p>
    <w:p>
      <w:pPr>
        <w:jc w:val="both"/>
      </w:pPr>
      <w:r>
        <w:t>测试分为资料检查、功能验证和用户评价。资料检查关注来源、地区、释义及例句的一致性；功能验证覆盖查询、双向转换、词条提交、审核发布与修订；用户评价检查结果是否准确、自然、易懂，是否适合目标场景。</w:t>
      </w:r>
    </w:p>
    <w:p>
      <w:pPr>
        <w:jc w:val="both"/>
      </w:pPr>
      <w:r>
        <w:t>转换评测按方言点、转换方向和使用场景分别组织样本，并尽量避免同一句话或简单改写同时用于规则调试与最终评价。测试结果注明样本量、样本来源和评价标准，同时保留未覆盖表达、错误类型及修改记录。</w:t>
      </w:r>
    </w:p>
    <w:p>
      <w:pPr>
        <w:jc w:val="both"/>
      </w:pPr>
      <w:r>
        <w:t>阶段验收以流程可运行、资料可追溯、结果可复核为依据。尚无可靠数据支持的准确率、用户规模和市场效果不作为既有成果；后续取得的测试结果以实际记录为准。</w:t>
      </w:r>
    </w:p>
    <w:p>
      <w:r>
        <w:br w:type="page"/>
      </w:r>
    </w:p>
    <w:p>
      <w:pPr>
        <w:pStyle w:val="Heading1"/>
      </w:pPr>
      <w:r>
        <w:t>六 团队组织与实施进度</w:t>
      </w:r>
    </w:p>
    <w:p>
      <w:pPr>
        <w:jc w:val="both"/>
      </w:pPr>
      <w:r>
        <w:t>项目由中南大学人文学院学生团队实施，李星辉教授担任指导教师。团队结合语言资料整理与产品原型建设推进工作，定期核对任务完成情况，对词条争议、数据结构调整和评测标准及时讨论。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7483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主要分工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杨欣怡</w:t>
            </w:r>
          </w:p>
        </w:tc>
        <w:tc>
          <w:tcPr>
            <w:tcW w:type="dxa" w:w="7483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项目统筹、数据库设计、文稿撰写与进度管理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李思宇</w:t>
            </w:r>
          </w:p>
        </w:tc>
        <w:tc>
          <w:tcPr>
            <w:tcW w:type="dxa" w:w="7483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前端原型设计、平台测试与资料整理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覃筱琪</w:t>
            </w:r>
          </w:p>
        </w:tc>
        <w:tc>
          <w:tcPr>
            <w:tcW w:type="dxa" w:w="7483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方言资料整理、需求调研与文档整理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许靖婕</w:t>
            </w:r>
          </w:p>
        </w:tc>
        <w:tc>
          <w:tcPr>
            <w:tcW w:type="dxa" w:w="7483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网站设计与计划书相关内容整理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李星辉</w:t>
            </w:r>
          </w:p>
        </w:tc>
        <w:tc>
          <w:tcPr>
            <w:tcW w:type="dxa" w:w="7483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研究方法、方言资料审核、数据库结构与研究写作指导</w:t>
            </w:r>
          </w:p>
        </w:tc>
      </w:tr>
    </w:tbl>
    <w:p>
      <w:pPr>
        <w:spacing w:after="0"/>
      </w:pPr>
    </w:p>
    <w:p>
      <w:pPr>
        <w:jc w:val="both"/>
      </w:pPr>
      <w:r>
        <w:t>项目周期为2026年4月至2027年3月。前期已有原型和资料整理基础；后续工作按以下安排推进，各阶段产出以实际完成记录验收。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871"/>
        <w:gridCol w:w="3855"/>
        <w:gridCol w:w="3458"/>
      </w:tblGrid>
      <w:tr>
        <w:trPr>
          <w:cantSplit/>
          <w:tblHeader/>
        </w:trPr>
        <w:tc>
          <w:tcPr>
            <w:tcW w:type="dxa" w:w="1871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时间安排</w:t>
            </w:r>
          </w:p>
        </w:tc>
        <w:tc>
          <w:tcPr>
            <w:tcW w:type="dxa" w:w="3855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工作重点</w:t>
            </w:r>
          </w:p>
        </w:tc>
        <w:tc>
          <w:tcPr>
            <w:tcW w:type="dxa" w:w="3458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阶段交付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2026年9月至10月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梳理现有资料，统一字段；补充三地语料；完善提交与审核流程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语料台账、字段说明、审核规范与可演示流程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2026年11月至12月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开展试用和转换测试，修订问题条目；准备中期材料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阶段报告、测试记录、用户反馈与平台演示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2027年1月至2月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补充薄弱场景，完善共享和移动端体验；开展语音预研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优化版平台、更新语料与语音扩展方案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2027年3月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整理成果和经费材料，完成维护交接与结题准备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研究报告、系统说明、成果材料与维护清单</w:t>
            </w:r>
          </w:p>
        </w:tc>
      </w:tr>
    </w:tbl>
    <w:p>
      <w:pPr>
        <w:spacing w:after="0"/>
      </w:pPr>
    </w:p>
    <w:p>
      <w:pPr>
        <w:jc w:val="both"/>
      </w:pPr>
      <w:r>
        <w:t>中期检查预留2026年11月至12月作为准备与检查窗口，结题准备按2027年3月推进，实际提交和答辩日期以学校、学院正式通知为准。</w:t>
      </w:r>
    </w:p>
    <w:p>
      <w:pPr>
        <w:jc w:val="both"/>
      </w:pPr>
      <w:r>
        <w:t>开发任务以数据质量和核心流程为先。若时间不足，优先保证三地试点资源、文本转换和审核机制，语音及新增方言点按照条件成熟程度分步推进。</w:t>
      </w:r>
    </w:p>
    <w:p>
      <w:r>
        <w:br w:type="page"/>
      </w:r>
    </w:p>
    <w:p>
      <w:pPr>
        <w:pStyle w:val="Heading1"/>
      </w:pPr>
      <w:r>
        <w:t>七 推广方式与持续运营</w:t>
      </w:r>
    </w:p>
    <w:p>
      <w:pPr>
        <w:jc w:val="both"/>
      </w:pPr>
      <w:r>
        <w:t>项目拟先在校内及与试点地区有关的用户中开展小规模试用，通过学习交流、文化展示和资料整理任务观察真实使用需求。推广时提供明确的地区范围与功能说明，用户反馈由团队统一整理，优先修复影响理解和使用的问题。</w:t>
      </w:r>
    </w:p>
    <w:p>
      <w:pPr>
        <w:jc w:val="both"/>
      </w:pPr>
      <w:r>
        <w:t>首期以基本查询、转换和资料共建为主要服务，不以收入预测代替需求验证。后续可在需求和授权条件明确后，探索面向教学、地方文化展示的专题词库整理与定制服务；具体合作方式、服务费用和维护责任届时再确定。</w:t>
      </w:r>
    </w:p>
    <w:p>
      <w:pPr>
        <w:jc w:val="both"/>
      </w:pPr>
      <w:r>
        <w:t>平台持续运行需要稳定的数据审核和维护安排。团队拟保留词条规范、使用说明、部署文档和问题台账，定期备份可恢复的数据，明确审核与技术维护负责人。项目结题时完成资料和操作流程交接，使已有资源能够继续使用。</w:t>
      </w:r>
    </w:p>
    <w:p>
      <w:pPr>
        <w:pStyle w:val="Heading1"/>
      </w:pPr>
      <w:r>
        <w:t>八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1984"/>
        <w:gridCol w:w="2835"/>
        <w:gridCol w:w="4365"/>
      </w:tblGrid>
      <w:tr>
        <w:trPr>
          <w:cantSplit/>
          <w:tblHeader/>
        </w:trPr>
        <w:tc>
          <w:tcPr>
            <w:tcW w:type="dxa" w:w="1984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35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可能影响</w:t>
            </w:r>
          </w:p>
        </w:tc>
        <w:tc>
          <w:tcPr>
            <w:tcW w:type="dxa" w:w="4365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应对安排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地区差异与释义争议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同一表达被错误归并或脱离语境使用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保留方言点、变体和例句，疑难条目复核后发布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资料授权不清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影响公开展示与共享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记录出处和授权范围，限制不具备共享条件的内容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转换覆盖不足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生僻表达或复杂句子出现误判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先完善高频场景，展示候选说明和未覆盖提示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开发与审核工作量过大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功能延期或资料积压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限定首期范围，先完成文本与审核流程，再扩展功能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使用需求低于预期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平台使用频率和共建参与不足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通过小规模任务试用判断需求，调整入口与场景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数据丢失与维护中断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资料无法恢复或平台长期停更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保留版本与备份，形成维护文档并安排交接</w:t>
            </w:r>
          </w:p>
        </w:tc>
      </w:tr>
    </w:tbl>
    <w:p>
      <w:pPr>
        <w:spacing w:after="0"/>
      </w:pPr>
    </w:p>
    <w:p>
      <w:pPr>
        <w:jc w:val="both"/>
      </w:pPr>
      <w:r>
        <w:t>涉及用户提交的信息，按照完成查询、审核和反馈所需的范围收集；公开词条与内部审核信息分别管理。展示成果时采用可公开的样例，不附带未经授权的个人资料。</w:t>
      </w:r>
    </w:p>
    <w:p>
      <w:r>
        <w:br w:type="page"/>
      </w:r>
    </w:p>
    <w:p>
      <w:pPr>
        <w:pStyle w:val="Heading1"/>
      </w:pPr>
      <w:r>
        <w:t>九 经费预算与使用计划</w:t>
      </w:r>
    </w:p>
    <w:p>
      <w:pPr>
        <w:jc w:val="both"/>
      </w:pPr>
      <w:r>
        <w:t>项目申请经费总额为5000元，预算口径与申请书一致，不等同于已获批或已支出金额。经费围绕语料采集、平台测试和成果整理安排，实际使用按照学校财务要求执行。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110" w:type="dxa"/>
          <w:right w:w="110" w:type="dxa"/>
        </w:tblCellMar>
      </w:tblPr>
      <w:tblGrid>
        <w:gridCol w:w="2381"/>
        <w:gridCol w:w="1417"/>
        <w:gridCol w:w="5386"/>
      </w:tblGrid>
      <w:tr>
        <w:trPr>
          <w:cantSplit/>
          <w:tblHeader/>
        </w:trPr>
        <w:tc>
          <w:tcPr>
            <w:tcW w:type="dxa" w:w="2381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科目</w:t>
            </w:r>
          </w:p>
        </w:tc>
        <w:tc>
          <w:tcPr>
            <w:tcW w:type="dxa" w:w="1417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金额 元</w:t>
            </w:r>
          </w:p>
        </w:tc>
        <w:tc>
          <w:tcPr>
            <w:tcW w:type="dxa" w:w="5386"/>
            <w:vAlign w:val="center"/>
            <w:shd w:fill="E8EEF3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/>
                <w:sz w:val="20"/>
              </w:rPr>
              <w:t>主要用途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计算分析测试费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平台测试、数据处理与分析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会议差旅费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1800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方言调研、外出访谈与资料收集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文献检索费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文献资料购置与数据库检索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论文出版费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研究成果整理、论文版面与打印装订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材料费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问卷打印、办公耗材与移动存储介质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 w:line="276" w:lineRule="auto"/>
              <w:ind w:firstLine="0"/>
              <w:jc w:val="center"/>
            </w:pPr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5000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按实际批准额度和合规支出执行</w:t>
            </w:r>
          </w:p>
        </w:tc>
      </w:tr>
    </w:tbl>
    <w:p>
      <w:pPr>
        <w:spacing w:after="0"/>
      </w:pPr>
    </w:p>
    <w:p>
      <w:pPr>
        <w:jc w:val="both"/>
      </w:pPr>
      <w:r>
        <w:t>原申请书按前半阶段3000元、后半阶段2000元安排经费，不另列仪器设备购置和实验装置试制费用。团队将保存支出凭证及对应工作记录，调研、测试和材料购置均与项目任务相对应。若实际额度或任务安排变化，按学校规定调整。</w:t>
      </w:r>
    </w:p>
    <w:p>
      <w:pPr>
        <w:pStyle w:val="Heading1"/>
      </w:pPr>
      <w:r>
        <w:t>十 预期成果与交付安排</w:t>
      </w:r>
    </w:p>
    <w:p>
      <w:pPr>
        <w:jc w:val="both"/>
      </w:pPr>
      <w:r>
        <w:t>项目计划交付可运行的方言与普通话双向转换网页平台、支持提交与审核的方言资源库，以及长沙、湘潭、株洲三地的样本与常用表达集合。平台应能够演示查询、基础转换、提交、审核发布和纠错等主要流程，资源库应保留地区、来源和审核记录。</w:t>
      </w:r>
    </w:p>
    <w:p>
      <w:pPr>
        <w:jc w:val="both"/>
      </w:pPr>
      <w:r>
        <w:t>同步形成移动端原型及使用说明、转换测试与用户评价记录、语音功能初步设计和扩展接口方案。研究报告和系统文档将说明数据整理方法、适用范围、存在的问题及维护方式，方便后续接续开发。</w:t>
      </w:r>
    </w:p>
    <w:p>
      <w:pPr>
        <w:jc w:val="both"/>
      </w:pPr>
      <w:r>
        <w:t>成果验收同时查看可使用的产品和可复核的记录。平台演示说明功能如何运行，语料与测试记录说明结果适用于哪些地区和场景；语音预研与扩展方案按设计成果交付，不计作已完成的语音互转系统。</w:t>
      </w:r>
    </w:p>
    <w:p>
      <w:pPr>
        <w:pStyle w:val="Heading2"/>
      </w:pPr>
      <w:r>
        <w:t>编制依据</w:t>
      </w:r>
    </w:p>
    <w:p>
      <w:pPr>
        <w:jc w:val="both"/>
      </w:pPr>
      <w:r>
        <w:t>中南大学大学生创新训练项目申请书《湖南方言资源数字化保护与普通话双向转换服务平台》，2026年3月申报版。团队信息、项目周期和申请预算沿用该申请书，实施安排围绕后续建设任务细化。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  <w:ind w:firstLine="440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ind w:firstLine="0"/>
      <w:outlineLvl w:val="0"/>
    </w:pPr>
    <w:rPr>
      <w:rFonts w:ascii="黑体" w:hAnsi="黑体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ind w:firstLine="0"/>
      <w:outlineLvl w:val="1"/>
    </w:pPr>
    <w:rPr>
      <w:rFonts w:ascii="黑体" w:hAnsi="黑体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ind w:firstLine="0"/>
      <w:contextualSpacing/>
    </w:pPr>
    <w:rPr>
      <w:rFonts w:ascii="宋体" w:hAnsi="宋体" w:eastAsia="宋体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40"/>
      <w:ind w:firstLine="0"/>
    </w:pPr>
    <w:rPr>
      <w:rFonts w:ascii="宋体" w:hAnsi="宋体" w:eastAsia="宋体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湘言通项目计划书</dc:title>
  <dc:subject>湖南方言资源数字化保护与普通话双向转换服务平台</dc:subject>
  <dc:creator>湘言通项目组</dc:creator>
  <cp:keywords>湖南方言 方言资源 双向转换 项目计划书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