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EF7C1" w14:textId="77777777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38F5CE99" w14:textId="77777777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2BD79D1B" w14:textId="77777777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25F219E6" w14:textId="77777777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2C8748C6" w14:textId="77777777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2CC2B2C9" w14:textId="60804C35" w:rsidR="006A6F5B" w:rsidRDefault="00E20F96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fr-FR" w:eastAsia="fr-FR"/>
        </w:rPr>
        <w:t>OB</w:t>
      </w:r>
      <w:r w:rsidR="006A6F5B" w:rsidRPr="006A6F5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fr-FR" w:eastAsia="fr-FR"/>
        </w:rPr>
        <w:t>JET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 : Extraction et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valuation de signaux PPG à partir de la caméra d’un smartphone.</w:t>
      </w:r>
    </w:p>
    <w:p w14:paraId="04365E6E" w14:textId="55E185A4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 w:rsidRPr="006A6F5B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fr-FR" w:eastAsia="fr-FR"/>
        </w:rPr>
        <w:t>Entreprise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 : Sensoria Analytics</w:t>
      </w:r>
    </w:p>
    <w:p w14:paraId="47D0D3EC" w14:textId="77777777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5CCA86BD" w14:textId="77777777" w:rsidR="006A6F5B" w:rsidRDefault="006A6F5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1FE040C4" w14:textId="1EB81EDC" w:rsidR="00FC2FF4" w:rsidRDefault="00E05F83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Les maladies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cardiovasculaires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et les accidents vasculaires cérébraux comptent parmi les principales causes de décès et d'invalidité dans le monde. Le niveau de stress élevé,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br/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niveau de sédentarité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, méconnaissance des facteurs de risque tels que le surpoids, le taux de cholestérol élevé, l'hypertension, le diabète, etc.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entraîne un risque accru de maladies cardiovasculaires. Les patients cardiaques doivent suivre différents tests pour le diagnostic ainsi que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pour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le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traitement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de leur pathologie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. Les techniques présentées telles que l'ECG sont coûteuses,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semi-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invasives et ne peuvent être appliquées que sous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observation.</w:t>
      </w:r>
    </w:p>
    <w:p w14:paraId="1247A287" w14:textId="77777777" w:rsidR="00FC2FF4" w:rsidRDefault="00FC2FF4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1A342C90" w14:textId="529947E4" w:rsidR="00FC2FF4" w:rsidRDefault="00E05F83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Le d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éveloppement d'un moniteur de paramètres physiologiques précis et non invasif qui peut également être utilisé personnellement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="00E775F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aussi bien que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clinique</w:t>
      </w:r>
      <w:r w:rsidR="00E775F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ment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est parmi les principaux domaines du génie biomédical. La popularité des téléphones </w:t>
      </w:r>
      <w:r w:rsidR="00E775F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type smartphone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augmente à un</w:t>
      </w:r>
      <w:r w:rsidR="00E775F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taux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très significatif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. Un téléphone mobile peut servir </w:t>
      </w:r>
      <w:r w:rsidR="00E775F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donc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de moniteur précis pour plusieurs variables physiologiques, en fonction de sa capacité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pour enregistrer et analyser les différents signaux </w:t>
      </w:r>
      <w:r w:rsidR="00E775F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à partir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d'un doigt placé en contact avec son capteur optique</w:t>
      </w:r>
      <w:r w:rsid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ou caméra vidéo.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</w:p>
    <w:p w14:paraId="79A3E227" w14:textId="77777777" w:rsidR="00FC2FF4" w:rsidRDefault="00FC2FF4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3DA710F1" w14:textId="71D4BE13" w:rsidR="00E775FB" w:rsidRPr="00FC2FF4" w:rsidRDefault="00FC2FF4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Selon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des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étude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s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et le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ur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s observations, l'utilisation de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smartphones 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pour l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’</w:t>
      </w:r>
      <w:r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estimation de la fréquence cardiaque, de la fréquence respiratoire et du niveau de saturation en oxygène est envisageable.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Ainsi dans</w:t>
      </w:r>
      <w:r w:rsidR="00E05F83"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="00E775FB"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cette étude</w:t>
      </w:r>
      <w:r w:rsidR="00E05F83"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, nous</w:t>
      </w:r>
      <w:r w:rsid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pensons exploiter l’utilisation d’</w:t>
      </w:r>
      <w:r w:rsidR="00E05F83" w:rsidRPr="00E05F83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une caméra de smartphone pour collecter les vidéos PPG. 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Ensuite, 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il s’agira d’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extraire de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s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signaux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proofErr w:type="spellStart"/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photopléthysmographique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s</w:t>
      </w:r>
      <w:proofErr w:type="spellEnd"/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(semblable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à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ceux obtenu</w:t>
      </w:r>
      <w:r w:rsidR="00E20F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s 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par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oxymétrie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) </w:t>
      </w:r>
      <w:r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à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partir des </w:t>
      </w:r>
      <w:r w:rsidR="006A6F5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images collecté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es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en temps réel (ou avec délai raisonnable) 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par </w:t>
      </w:r>
      <w:r w:rsidR="00E775F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un smartphone.</w:t>
      </w:r>
    </w:p>
    <w:p w14:paraId="6C15C0D4" w14:textId="77777777" w:rsidR="00E775FB" w:rsidRPr="00FC2FF4" w:rsidRDefault="00E775F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33BC55E6" w14:textId="0E00DF11" w:rsidR="00E775FB" w:rsidRPr="00FC2FF4" w:rsidRDefault="00E775F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L’</w:t>
      </w:r>
      <w:r w:rsidR="00E20F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valuation de la qualité du signal et de la </w:t>
      </w:r>
      <w:r w:rsidR="006A6F5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précision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des </w:t>
      </w:r>
      <w:r w:rsidR="006A6F5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paramètres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="006A6F5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à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mesurer tels que la fr</w:t>
      </w:r>
      <w:r w:rsidR="00E20F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quence cardiaque et la saturation en oxyg</w:t>
      </w:r>
      <w:r w:rsidR="00E20F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è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ne doi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t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="00E20F96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être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effectué</w:t>
      </w:r>
      <w:r w:rsidR="00E20F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e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en comparais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on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avec </w:t>
      </w:r>
      <w:r w:rsidR="006A6F5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les résultats obtenus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simultanément </w:t>
      </w:r>
      <w:r w:rsid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en utilisant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CardioSensys (l’</w:t>
      </w:r>
      <w:r w:rsidR="00FC2FF4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oxymètre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avancé de Sensoria 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A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nalytics).</w:t>
      </w:r>
    </w:p>
    <w:p w14:paraId="150C28B6" w14:textId="77777777" w:rsidR="00E775FB" w:rsidRPr="00FC2FF4" w:rsidRDefault="00E775F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549C6C23" w14:textId="5AA9C7BA" w:rsidR="00FC2FF4" w:rsidRPr="00FC2FF4" w:rsidRDefault="00E775FB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Le but de ce projet est de comprendre 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et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d’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valuer si la qualité du signal PPG 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obtenue à partir d’un simple smartphone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est acceptable pour 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une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utilis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ation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dans le processus d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’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estimation des param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è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tres vitaux tels que </w:t>
      </w:r>
      <w:r w:rsidR="00FC2FF4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la fr</w:t>
      </w:r>
      <w:r w:rsidR="00E20F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="00FC2FF4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quence cardiaque et la saturation en Oxygene.</w:t>
      </w:r>
    </w:p>
    <w:p w14:paraId="1EDD1CBE" w14:textId="77777777" w:rsidR="00FC2FF4" w:rsidRPr="00FC2FF4" w:rsidRDefault="00FC2FF4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</w:p>
    <w:p w14:paraId="712C71DF" w14:textId="08A91ADC" w:rsidR="00B41E21" w:rsidRPr="006A6F5B" w:rsidRDefault="00FC2FF4" w:rsidP="006A6F5B">
      <w:pPr>
        <w:spacing w:after="0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</w:pP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La premi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è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re 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tape consiste 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à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faire l’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tude en se basant sur 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un kit de développement pour téléphone portable tel que la plateforme </w:t>
      </w:r>
      <w:proofErr w:type="spellStart"/>
      <w:r w:rsidR="00817696" w:rsidRP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Open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Q</w:t>
      </w:r>
      <w:proofErr w:type="spellEnd"/>
      <w:r w:rsidR="00817696" w:rsidRP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865XR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qui facilite les développements sur les composants </w:t>
      </w:r>
      <w:proofErr w:type="spellStart"/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Qualcomm</w:t>
      </w:r>
      <w:proofErr w:type="spellEnd"/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et les accès à des périphériques (écran LCD, caméra, etc.)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. Une fois les algorithmes d’extraction de la vid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o PPG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réalisés, il s’agira d’en extraire un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signal PPG utile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. U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ne application </w:t>
      </w:r>
      <w:r w:rsidR="009F6627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A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ndroid 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devra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ensuite être développée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pour valid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er</w:t>
      </w:r>
      <w:r w:rsidR="00817696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la solution. L’utilisation de l’application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sur </w:t>
      </w:r>
      <w:r w:rsidR="000C4080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un minimum de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3 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modèles de </w:t>
      </w:r>
      <w:r w:rsidR="006A6F5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téléphone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s A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ndroid </w:t>
      </w:r>
      <w:r w:rsidR="006A6F5B"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différents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="000C4080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permettra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</w:t>
      </w:r>
      <w:r w:rsidR="000C4080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de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comprendre l’impact 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des caractéristiques 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de la cam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é</w:t>
      </w:r>
      <w:r w:rsidRPr="00FC2FF4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ra des smartphones sur la qualité du signal PPG estimé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et </w:t>
      </w:r>
      <w:r w:rsidR="000C4080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sur les</w:t>
      </w:r>
      <w:r w:rsidR="006A6F5B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 xml:space="preserve"> résultats dérivés</w:t>
      </w:r>
      <w:r w:rsidR="000C4080">
        <w:rPr>
          <w:rFonts w:ascii="Times New Roman" w:eastAsia="Times New Roman" w:hAnsi="Times New Roman" w:cs="Times New Roman"/>
          <w:noProof w:val="0"/>
          <w:sz w:val="24"/>
          <w:szCs w:val="24"/>
          <w:lang w:val="fr-FR" w:eastAsia="fr-FR"/>
        </w:rPr>
        <w:t>.</w:t>
      </w:r>
    </w:p>
    <w:sectPr w:rsidR="00B41E21" w:rsidRPr="006A6F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B7B40" w14:textId="77777777" w:rsidR="004A6B00" w:rsidRDefault="004A6B00" w:rsidP="006A6F5B">
      <w:pPr>
        <w:spacing w:after="0" w:line="240" w:lineRule="auto"/>
      </w:pPr>
      <w:r>
        <w:separator/>
      </w:r>
    </w:p>
  </w:endnote>
  <w:endnote w:type="continuationSeparator" w:id="0">
    <w:p w14:paraId="451BF4C5" w14:textId="77777777" w:rsidR="004A6B00" w:rsidRDefault="004A6B00" w:rsidP="006A6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F5F05" w14:textId="77777777" w:rsidR="00E20F96" w:rsidRDefault="00E20F9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34DE2" w14:textId="77777777" w:rsidR="00E20F96" w:rsidRDefault="00E20F9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3C5FC" w14:textId="77777777" w:rsidR="00E20F96" w:rsidRDefault="00E20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635DD" w14:textId="77777777" w:rsidR="004A6B00" w:rsidRDefault="004A6B00" w:rsidP="006A6F5B">
      <w:pPr>
        <w:spacing w:after="0" w:line="240" w:lineRule="auto"/>
      </w:pPr>
      <w:r>
        <w:separator/>
      </w:r>
    </w:p>
  </w:footnote>
  <w:footnote w:type="continuationSeparator" w:id="0">
    <w:p w14:paraId="5B421101" w14:textId="77777777" w:rsidR="004A6B00" w:rsidRDefault="004A6B00" w:rsidP="006A6F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9C874" w14:textId="77777777" w:rsidR="00E20F96" w:rsidRDefault="00E20F9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48897" w14:textId="3BA0A886" w:rsidR="006A6F5B" w:rsidRDefault="006A6F5B">
    <w:pPr>
      <w:pStyle w:val="En-tte"/>
    </w:pPr>
    <w:r>
      <w:drawing>
        <wp:anchor distT="0" distB="0" distL="114300" distR="114300" simplePos="0" relativeHeight="251659264" behindDoc="0" locked="0" layoutInCell="1" allowOverlap="1" wp14:anchorId="7CAE7A48" wp14:editId="78BA5398">
          <wp:simplePos x="0" y="0"/>
          <wp:positionH relativeFrom="column">
            <wp:posOffset>-160020</wp:posOffset>
          </wp:positionH>
          <wp:positionV relativeFrom="paragraph">
            <wp:posOffset>-144780</wp:posOffset>
          </wp:positionV>
          <wp:extent cx="922655" cy="738505"/>
          <wp:effectExtent l="19050" t="0" r="0" b="0"/>
          <wp:wrapSquare wrapText="bothSides" distT="0" distB="0" distL="114300" distR="114300"/>
          <wp:docPr id="57" name="image4.png" descr="Sensoria Analytic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ensoria Analytic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2655" cy="7385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4AC287" w14:textId="1F25ECDA" w:rsidR="006A6F5B" w:rsidRDefault="006A6F5B">
    <w:pPr>
      <w:pStyle w:val="En-tte"/>
    </w:pPr>
  </w:p>
  <w:p w14:paraId="0CFC19C6" w14:textId="70205E86" w:rsidR="006A6F5B" w:rsidRDefault="006A6F5B">
    <w:pPr>
      <w:pStyle w:val="En-tte"/>
    </w:pPr>
  </w:p>
  <w:p w14:paraId="24D730B2" w14:textId="6E73D36F" w:rsidR="006A6F5B" w:rsidRDefault="006A6F5B">
    <w:pPr>
      <w:pStyle w:val="En-tte"/>
    </w:pPr>
  </w:p>
  <w:p w14:paraId="6C83410F" w14:textId="77777777" w:rsidR="006A6F5B" w:rsidRDefault="006A6F5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4D3BB" w14:textId="77777777" w:rsidR="00E20F96" w:rsidRDefault="00E20F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D650A"/>
    <w:multiLevelType w:val="multilevel"/>
    <w:tmpl w:val="093A3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CA2C7D"/>
    <w:multiLevelType w:val="multilevel"/>
    <w:tmpl w:val="01C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83"/>
    <w:rsid w:val="000C4080"/>
    <w:rsid w:val="004A6B00"/>
    <w:rsid w:val="006A6F5B"/>
    <w:rsid w:val="00817696"/>
    <w:rsid w:val="009F6627"/>
    <w:rsid w:val="00B41E21"/>
    <w:rsid w:val="00B52691"/>
    <w:rsid w:val="00E05F83"/>
    <w:rsid w:val="00E20F96"/>
    <w:rsid w:val="00E775FB"/>
    <w:rsid w:val="00F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B636"/>
  <w15:chartTrackingRefBased/>
  <w15:docId w15:val="{11DAD1F5-E245-45A8-B30E-B2E9DE4B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bwc">
    <w:name w:val="gb_wc"/>
    <w:basedOn w:val="Normal"/>
    <w:rsid w:val="00E05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semiHidden/>
    <w:unhideWhenUsed/>
    <w:rsid w:val="00E05F83"/>
    <w:rPr>
      <w:color w:val="0000FF"/>
      <w:u w:val="single"/>
    </w:rPr>
  </w:style>
  <w:style w:type="character" w:customStyle="1" w:styleId="tlid-translation">
    <w:name w:val="tlid-translation"/>
    <w:basedOn w:val="Policepardfaut"/>
    <w:rsid w:val="00E05F83"/>
  </w:style>
  <w:style w:type="character" w:customStyle="1" w:styleId="gt-ct-text">
    <w:name w:val="gt-ct-text"/>
    <w:basedOn w:val="Policepardfaut"/>
    <w:rsid w:val="00E05F83"/>
  </w:style>
  <w:style w:type="character" w:customStyle="1" w:styleId="gt-card-ttl-txt">
    <w:name w:val="gt-card-ttl-txt"/>
    <w:basedOn w:val="Policepardfaut"/>
    <w:rsid w:val="00E05F83"/>
  </w:style>
  <w:style w:type="character" w:customStyle="1" w:styleId="gt-def-num">
    <w:name w:val="gt-def-num"/>
    <w:basedOn w:val="Policepardfaut"/>
    <w:rsid w:val="00E05F83"/>
  </w:style>
  <w:style w:type="paragraph" w:styleId="En-tte">
    <w:name w:val="header"/>
    <w:basedOn w:val="Normal"/>
    <w:link w:val="En-tteCar"/>
    <w:uiPriority w:val="99"/>
    <w:unhideWhenUsed/>
    <w:rsid w:val="006A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6F5B"/>
    <w:rPr>
      <w:noProof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6F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6F5B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7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3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95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8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0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0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6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1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699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9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20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78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66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36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25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60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1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8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4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5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2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8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4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9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6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5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0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9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7768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40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3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0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2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2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1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95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80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38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473</Words>
  <Characters>2606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slah ARIDHI</dc:creator>
  <cp:keywords/>
  <dc:description/>
  <cp:lastModifiedBy>Microsoft Office User</cp:lastModifiedBy>
  <cp:revision>3</cp:revision>
  <dcterms:created xsi:type="dcterms:W3CDTF">2020-09-06T12:07:00Z</dcterms:created>
  <dcterms:modified xsi:type="dcterms:W3CDTF">2020-09-07T07:27:00Z</dcterms:modified>
</cp:coreProperties>
</file>