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>
          <w:sz w:val="30"/>
          <w:szCs w:val="30"/>
        </w:rPr>
      </w:pPr>
      <w:r>
        <w:rPr>
          <w:b/>
          <w:color w:val="14181B"/>
          <w:sz w:val="30"/>
          <w:szCs w:val="30"/>
        </w:rPr>
        <w:t>INT8 Detection Under Degradation Report</w:t>
      </w:r>
    </w:p>
    <w:p>
      <w:pPr>
        <w:pStyle w:val="Normal"/>
        <w:spacing w:before="280" w:after="120"/>
        <w:rPr>
          <w:sz w:val="24"/>
          <w:szCs w:val="24"/>
        </w:rPr>
      </w:pPr>
      <w:r>
        <w:rPr>
          <w:b/>
          <w:color w:val="14181B"/>
          <w:sz w:val="24"/>
          <w:szCs w:val="24"/>
        </w:rPr>
        <w:t>What we did</w:t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i w:val="false"/>
          <w:color w:val="14181B"/>
          <w:sz w:val="20"/>
          <w:szCs w:val="20"/>
        </w:rPr>
        <w:t xml:space="preserve">We chose </w:t>
      </w:r>
      <w:r>
        <w:rPr>
          <w:rStyle w:val="Strong"/>
          <w:i w:val="false"/>
          <w:color w:val="14181B"/>
          <w:sz w:val="20"/>
          <w:szCs w:val="20"/>
        </w:rPr>
        <w:t>YOLOv8n</w:t>
      </w:r>
      <w:r>
        <w:rPr>
          <w:i w:val="false"/>
          <w:color w:val="14181B"/>
          <w:sz w:val="20"/>
          <w:szCs w:val="20"/>
        </w:rPr>
        <w:t xml:space="preserve"> because it runs efficiently on CPUs, includes pretrained COCO weights, and has a mature ONNX/INT8 export workflow, making it well suited for a quantization-focused study. We evaluated on a fixed </w:t>
      </w:r>
      <w:r>
        <w:rPr>
          <w:rStyle w:val="Strong"/>
          <w:i w:val="false"/>
          <w:color w:val="14181B"/>
          <w:sz w:val="20"/>
          <w:szCs w:val="20"/>
        </w:rPr>
        <w:t>500-image subset of COCO val2017</w:t>
      </w:r>
      <w:r>
        <w:rPr>
          <w:i w:val="false"/>
          <w:color w:val="14181B"/>
          <w:sz w:val="20"/>
          <w:szCs w:val="20"/>
        </w:rPr>
        <w:t xml:space="preserve"> containing five classes (person, car, bicycle, traffic light, and stop sign) with 2,353 ground-truth boxes. A separate, non-overlapping set of 120 images was used exclusively for INT8 calibration.</w:t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b/>
          <w:i w:val="false"/>
          <w:color w:val="14181B"/>
          <w:sz w:val="20"/>
          <w:szCs w:val="20"/>
        </w:rPr>
        <w:t>Task 1 - FP32 baseline, then quantize to INT8.</w:t>
      </w:r>
      <w:r>
        <w:rPr>
          <w:i w:val="false"/>
          <w:color w:val="14181B"/>
          <w:sz w:val="20"/>
          <w:szCs w:val="20"/>
        </w:rPr>
        <w:t xml:space="preserve"> Exported the pretrained model to a fixed 640×640 ONNX graph and measured accuracy with pycocotools.COCOeval. Then applied post-training static INT8 quantization via ONNX Runtime (QDQ format, U8S8, per-channel weights, Conv-only, quantizing the detection head's final output layer destroys every class score, so it stays in float32), calibrated on 120-image set. Compared accuracy, latency, and model size against FP32.</w:t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b/>
          <w:i w:val="false"/>
          <w:color w:val="14181B"/>
          <w:sz w:val="20"/>
          <w:szCs w:val="20"/>
        </w:rPr>
        <w:t>Task 2 - Degrade.</w:t>
      </w:r>
      <w:r>
        <w:rPr>
          <w:i w:val="false"/>
          <w:color w:val="14181B"/>
          <w:sz w:val="20"/>
          <w:szCs w:val="20"/>
        </w:rPr>
        <w:t xml:space="preserve"> Built four degraded copies of the same 500 images (motion blur, low light, JPEG compression, downscale/upscale) and ran both FP32 and INT8 across all four, to see whether quantization's accuracy cost gets worse under realistic image degradation.</w:t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b/>
          <w:i w:val="false"/>
          <w:color w:val="14181B"/>
          <w:sz w:val="20"/>
          <w:szCs w:val="20"/>
        </w:rPr>
        <w:t>Task 3 - one targeted intervention.</w:t>
      </w:r>
      <w:r>
        <w:rPr>
          <w:i w:val="false"/>
          <w:color w:val="14181B"/>
          <w:sz w:val="20"/>
          <w:szCs w:val="20"/>
        </w:rPr>
        <w:t xml:space="preserve"> Picked the worst-performing degradation (motion blur) and tried a single, targeted fix - recalibrating INT8's quantization scales on blurred images instead of clean ones, to test whether that closed the gap.</w:t>
      </w:r>
    </w:p>
    <w:p>
      <w:pPr>
        <w:pStyle w:val="Normal"/>
        <w:spacing w:before="280" w:after="120"/>
        <w:rPr>
          <w:sz w:val="24"/>
          <w:szCs w:val="24"/>
        </w:rPr>
      </w:pPr>
      <w:r>
        <w:rPr>
          <w:b/>
          <w:color w:val="14181B"/>
          <w:sz w:val="24"/>
          <w:szCs w:val="24"/>
        </w:rPr>
        <w:t>Results</w:t>
      </w:r>
    </w:p>
    <w:p>
      <w:pPr>
        <w:pStyle w:val="Normal"/>
        <w:spacing w:before="0" w:after="160"/>
        <w:rPr/>
      </w:pPr>
      <w:r>
        <w:rPr>
          <w:b/>
          <w:i w:val="false"/>
          <w:color w:val="14181B"/>
          <w:sz w:val="22"/>
        </w:rPr>
        <w:t>Table 1. FP32 vs. INT8 - accuracy, latency, and model size (clean images).</w:t>
      </w:r>
    </w:p>
    <w:tbl>
      <w:tblPr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color="auto" w:fill="2E6F95" w:val="clea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93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FP32</w:t>
            </w:r>
          </w:p>
        </w:tc>
        <w:tc>
          <w:tcPr>
            <w:tcW w:w="2493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INT8</w:t>
            </w:r>
          </w:p>
        </w:tc>
        <w:tc>
          <w:tcPr>
            <w:tcW w:w="2492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Difference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mAP@0.5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0.586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0.569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−</w:t>
            </w:r>
            <w:r>
              <w:rPr>
                <w:b w:val="false"/>
                <w:color w:val="14181B"/>
                <w:sz w:val="20"/>
                <w:szCs w:val="20"/>
              </w:rPr>
              <w:t>3.0%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mAP@0.5:0.95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0.415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0.394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−</w:t>
            </w:r>
            <w:r>
              <w:rPr>
                <w:b w:val="false"/>
                <w:color w:val="14181B"/>
                <w:sz w:val="20"/>
                <w:szCs w:val="20"/>
              </w:rPr>
              <w:t>4.9%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Latency, mean (1 thread)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134.9 ms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69.7 ms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1.94x faster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Latency, p95 (1 thread)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138.6 ms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72.0 ms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1.93x faster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Model size (ONNX)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12.85 MB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3.60 MB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3.57x smaller</w:t>
            </w:r>
          </w:p>
        </w:tc>
      </w:tr>
    </w:tbl>
    <w:p>
      <w:pPr>
        <w:pStyle w:val="Normal"/>
        <w:spacing w:before="0" w:after="200"/>
        <w:rPr>
          <w:i/>
          <w:i/>
          <w:color w:val="4A5259"/>
          <w:sz w:val="18"/>
        </w:rPr>
      </w:pPr>
      <w:r>
        <w:rPr>
          <w:i/>
          <w:color w:val="4A5259"/>
          <w:sz w:val="18"/>
        </w:rPr>
      </w:r>
    </w:p>
    <w:p>
      <w:pPr>
        <w:pStyle w:val="Normal"/>
        <w:spacing w:before="0" w:after="200"/>
        <w:rPr/>
      </w:pPr>
      <w:r>
        <w:rPr>
          <w:i/>
          <w:color w:val="4A5259"/>
          <w:sz w:val="18"/>
        </w:rPr>
        <w:t>INT8 gives roughly a 2x speedup and 3.6x size reduction for a 3–5% relative accuracy cost. Small-object AP took largest hit (−18.9% relative) while large-object AP was essentially unaffected, 8-bit resolution has least room to spare exactly where the signal is thinnest.</w:t>
      </w:r>
    </w:p>
    <w:p>
      <w:pPr>
        <w:pStyle w:val="Normal"/>
        <w:spacing w:before="80" w:after="120"/>
        <w:rPr/>
      </w:pPr>
      <w:r>
        <w:rPr>
          <w:b/>
          <w:color w:val="14181B"/>
          <w:sz w:val="22"/>
        </w:rPr>
        <w:t>Table 2. Per-class AP, FP32 vs INT8 (clean images).</w:t>
      </w:r>
    </w:p>
    <w:tbl>
      <w:tblPr>
        <w:tblW w:w="99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94"/>
        <w:gridCol w:w="1994"/>
        <w:gridCol w:w="1994"/>
        <w:gridCol w:w="1994"/>
        <w:gridCol w:w="1994"/>
      </w:tblGrid>
      <w:tr>
        <w:trPr/>
        <w:tc>
          <w:tcPr>
            <w:tcW w:w="1994" w:type="dxa"/>
            <w:tcBorders/>
            <w:shd w:color="auto" w:fill="2E6F95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w="1994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FP32 AP@0.5</w:t>
            </w:r>
          </w:p>
        </w:tc>
        <w:tc>
          <w:tcPr>
            <w:tcW w:w="1994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INT8 AP@0.5</w:t>
            </w:r>
          </w:p>
        </w:tc>
        <w:tc>
          <w:tcPr>
            <w:tcW w:w="1994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FP32 AP@0.5:0.95</w:t>
            </w:r>
          </w:p>
        </w:tc>
        <w:tc>
          <w:tcPr>
            <w:tcW w:w="1994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INT8 AP@0.5:0.95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color w:val="14181B"/>
                <w:sz w:val="20"/>
              </w:rPr>
              <w:t>person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0.7751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0.7630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0.5291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0.5111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color w:val="14181B"/>
                <w:sz w:val="20"/>
              </w:rPr>
              <w:t>bicycle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0.4081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0.3885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0.2446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0.2356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color w:val="14181B"/>
                <w:sz w:val="20"/>
              </w:rPr>
              <w:t>car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0.5937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0.5879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0.3797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0.3704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color w:val="14181B"/>
                <w:sz w:val="20"/>
              </w:rPr>
              <w:t>traffic light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0.4361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0.4284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0.2326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0.2138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color w:val="14181B"/>
                <w:sz w:val="20"/>
              </w:rPr>
              <w:t>stop sign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0.7178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0.6761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0.6872</w:t>
            </w:r>
          </w:p>
        </w:tc>
        <w:tc>
          <w:tcPr>
            <w:tcW w:w="1994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0.6411</w:t>
            </w:r>
          </w:p>
        </w:tc>
      </w:tr>
    </w:tbl>
    <w:p>
      <w:pPr>
        <w:pStyle w:val="Normal"/>
        <w:rPr/>
      </w:pPr>
      <w:r>
        <w:rPr>
          <w:i/>
          <w:iCs/>
          <w:color w:val="666666"/>
          <w:sz w:val="18"/>
          <w:szCs w:val="18"/>
        </w:rPr>
        <w:t xml:space="preserve">Per-class AP shows that INT8 preserved most of YOLOv8n's detection capability, with losses generally below 0.05 AP. The largest degradation occurred for </w:t>
      </w:r>
      <w:r>
        <w:rPr>
          <w:rStyle w:val="Strong"/>
          <w:i/>
          <w:iCs/>
          <w:color w:val="666666"/>
          <w:sz w:val="18"/>
          <w:szCs w:val="18"/>
        </w:rPr>
        <w:t>stop signs</w:t>
      </w:r>
      <w:r>
        <w:rPr>
          <w:i/>
          <w:iCs/>
          <w:color w:val="666666"/>
          <w:sz w:val="18"/>
          <w:szCs w:val="18"/>
        </w:rPr>
        <w:t xml:space="preserve"> and </w:t>
      </w:r>
      <w:r>
        <w:rPr>
          <w:rStyle w:val="Strong"/>
          <w:i/>
          <w:iCs/>
          <w:color w:val="666666"/>
          <w:sz w:val="18"/>
          <w:szCs w:val="18"/>
        </w:rPr>
        <w:t>traffic lights</w:t>
      </w:r>
      <w:r>
        <w:rPr>
          <w:i/>
          <w:iCs/>
          <w:color w:val="666666"/>
          <w:sz w:val="18"/>
          <w:szCs w:val="18"/>
        </w:rPr>
        <w:t>, suggesting that quantization error disproportionately affects classes dominated by small objects and fine visual details.</w:t>
      </w:r>
    </w:p>
    <w:p>
      <w:pPr>
        <w:pStyle w:val="Normal"/>
        <w:spacing w:before="80" w:after="120"/>
        <w:rPr/>
      </w:pPr>
      <w:r>
        <w:rPr>
          <w:b/>
          <w:color w:val="14181B"/>
          <w:sz w:val="22"/>
        </w:rPr>
        <w:t>Table 3. AP by object size, FP32 vs INT8 (clean images).</w:t>
      </w:r>
    </w:p>
    <w:tbl>
      <w:tblPr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color="auto" w:fill="2E6F95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w="2493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FP32 AP@[.5:.95]</w:t>
            </w:r>
          </w:p>
        </w:tc>
        <w:tc>
          <w:tcPr>
            <w:tcW w:w="2493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INT8 AP@[.5:.95]</w:t>
            </w:r>
          </w:p>
        </w:tc>
        <w:tc>
          <w:tcPr>
            <w:tcW w:w="2492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Difference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color w:val="14181B"/>
                <w:sz w:val="20"/>
              </w:rPr>
              <w:t>Small (&lt;32²px)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0.2045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0.1658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-0.0387 (-18.9%)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color w:val="14181B"/>
                <w:sz w:val="20"/>
              </w:rPr>
              <w:t>Medium (32²-96²px)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0.5978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0.5730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-0.0248 (-4.1%)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color w:val="14181B"/>
                <w:sz w:val="20"/>
              </w:rPr>
              <w:t>Large (&gt;96²px)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0.7186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0.7518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+0.0331 (+4.6%)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color w:val="4A5259"/>
          <w:sz w:val="18"/>
        </w:rPr>
        <w:t>Small-object AP takes the largest relative hit (-18.9%) while large objects are essentially unaffected (+4.6%, within noise) -- 8-bit resolution has the least room to spare exactly where the signal is already thinnest.</w:t>
      </w:r>
    </w:p>
    <w:p>
      <w:pPr>
        <w:pStyle w:val="Normal"/>
        <w:spacing w:before="0" w:after="160"/>
        <w:rPr/>
      </w:pPr>
      <w:r>
        <w:rPr>
          <w:b/>
          <w:i w:val="false"/>
          <w:color w:val="14181B"/>
          <w:sz w:val="22"/>
        </w:rPr>
        <w:t>Table 4. mAP@0.5 across all five conditions - FP32 vs. INT8.</w:t>
      </w:r>
    </w:p>
    <w:tbl>
      <w:tblPr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color="auto" w:fill="2E6F95" w:val="clea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493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FP32</w:t>
            </w:r>
          </w:p>
        </w:tc>
        <w:tc>
          <w:tcPr>
            <w:tcW w:w="2493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INT8</w:t>
            </w:r>
          </w:p>
        </w:tc>
        <w:tc>
          <w:tcPr>
            <w:tcW w:w="2492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INT8 relative gap</w:t>
            </w:r>
          </w:p>
        </w:tc>
      </w:tr>
      <w:tr>
        <w:trPr>
          <w:trHeight w:val="713" w:hRule="atLeast"/>
        </w:trPr>
        <w:tc>
          <w:tcPr>
            <w:tcW w:w="249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Low light (γ = 2.5 gamma correction)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0.516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0.512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−</w:t>
            </w:r>
            <w:r>
              <w:rPr>
                <w:b w:val="false"/>
                <w:color w:val="14181B"/>
                <w:sz w:val="20"/>
                <w:szCs w:val="20"/>
              </w:rPr>
              <w:t>0.6%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Clean (no degradation)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0.586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0.569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−</w:t>
            </w:r>
            <w:r>
              <w:rPr>
                <w:b w:val="false"/>
                <w:color w:val="14181B"/>
                <w:sz w:val="20"/>
                <w:szCs w:val="20"/>
              </w:rPr>
              <w:t>3.0%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JPEG compression, quality 30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0.534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0.514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−</w:t>
            </w:r>
            <w:r>
              <w:rPr>
                <w:b w:val="false"/>
                <w:color w:val="14181B"/>
                <w:sz w:val="20"/>
                <w:szCs w:val="20"/>
              </w:rPr>
              <w:t>3.6%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Downscale to 50%, then upscale back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0.543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0.517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−</w:t>
            </w:r>
            <w:r>
              <w:rPr>
                <w:b w:val="false"/>
                <w:color w:val="14181B"/>
                <w:sz w:val="20"/>
                <w:szCs w:val="20"/>
              </w:rPr>
              <w:t>4.8%</w:t>
            </w:r>
          </w:p>
        </w:tc>
      </w:tr>
      <w:tr>
        <w:trPr/>
        <w:tc>
          <w:tcPr>
            <w:tcW w:w="2493" w:type="dxa"/>
            <w:tcBorders/>
            <w:shd w:color="auto" w:fill="FBF1E4" w:val="clear"/>
          </w:tcPr>
          <w:p>
            <w:pPr>
              <w:pStyle w:val="Normal"/>
              <w:spacing w:before="0" w:after="200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Motion blur (15×15 horizontal kernel)</w:t>
            </w:r>
          </w:p>
        </w:tc>
        <w:tc>
          <w:tcPr>
            <w:tcW w:w="2493" w:type="dxa"/>
            <w:tcBorders/>
            <w:shd w:color="auto" w:fill="FBF1E4" w:val="clear"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0.281</w:t>
            </w:r>
          </w:p>
        </w:tc>
        <w:tc>
          <w:tcPr>
            <w:tcW w:w="2493" w:type="dxa"/>
            <w:tcBorders/>
            <w:shd w:color="auto" w:fill="FBF1E4" w:val="clear"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0.250</w:t>
            </w:r>
          </w:p>
        </w:tc>
        <w:tc>
          <w:tcPr>
            <w:tcW w:w="2492" w:type="dxa"/>
            <w:tcBorders/>
            <w:shd w:color="auto" w:fill="FBF1E4" w:val="clear"/>
          </w:tcPr>
          <w:p>
            <w:pPr>
              <w:pStyle w:val="Normal"/>
              <w:spacing w:before="0" w:after="200"/>
              <w:jc w:val="center"/>
              <w:rPr>
                <w:sz w:val="20"/>
                <w:szCs w:val="20"/>
              </w:rPr>
            </w:pPr>
            <w:r>
              <w:rPr>
                <w:b w:val="false"/>
                <w:color w:val="14181B"/>
                <w:sz w:val="20"/>
                <w:szCs w:val="20"/>
              </w:rPr>
              <w:t>−</w:t>
            </w:r>
            <w:r>
              <w:rPr>
                <w:b w:val="false"/>
                <w:color w:val="14181B"/>
                <w:sz w:val="20"/>
                <w:szCs w:val="20"/>
              </w:rPr>
              <w:t>10.9%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4A5259"/>
          <w:sz w:val="18"/>
        </w:rPr>
        <w:t>“</w:t>
      </w:r>
      <w:r>
        <w:rPr>
          <w:i/>
          <w:color w:val="4A5259"/>
          <w:sz w:val="18"/>
        </w:rPr>
        <w:t xml:space="preserve">INT8 relative gap” is INT8's shortfall as a fraction of FP32's own score in that condition, so it's comparable across rows even though FP32 itself collapses under motion blur. Reading the table: INT8's accuracy penalty relative to FP32 does </w:t>
      </w:r>
      <w:r>
        <w:rPr>
          <w:b/>
          <w:i/>
          <w:color w:val="4A5259"/>
          <w:sz w:val="18"/>
        </w:rPr>
        <w:t>not</w:t>
      </w:r>
      <w:r>
        <w:rPr>
          <w:i/>
          <w:color w:val="4A5259"/>
          <w:sz w:val="18"/>
        </w:rPr>
        <w:t xml:space="preserve"> grow uniformly with how visually damaging the degradation looks — it barely moves under low light, but nearly quadruples under motion blur, which is also the single worst condition for both models by far.</w:t>
      </w:r>
    </w:p>
    <w:p>
      <w:pPr>
        <w:pStyle w:val="Normal"/>
        <w:spacing w:before="0" w:after="160"/>
        <w:rPr/>
      </w:pPr>
      <w:r>
        <w:rPr>
          <w:b/>
          <w:i w:val="false"/>
          <w:color w:val="14181B"/>
          <w:sz w:val="22"/>
        </w:rPr>
        <w:t>Table 5. Task 3 intervention — recalibrating INT8 on blurred images.</w:t>
      </w:r>
    </w:p>
    <w:tbl>
      <w:tblPr>
        <w:tblW w:w="10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1"/>
        <w:gridCol w:w="3327"/>
        <w:gridCol w:w="3366"/>
      </w:tblGrid>
      <w:tr>
        <w:trPr/>
        <w:tc>
          <w:tcPr>
            <w:tcW w:w="3321" w:type="dxa"/>
            <w:tcBorders/>
            <w:shd w:color="auto" w:fill="2E6F9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3327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mAP@0.5 on motion blur</w:t>
            </w:r>
          </w:p>
        </w:tc>
        <w:tc>
          <w:tcPr>
            <w:tcW w:w="3366" w:type="dxa"/>
            <w:tcBorders/>
            <w:shd w:color="auto" w:fill="2E6F95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20"/>
              </w:rPr>
              <w:t>mAP@0.5 on clean images</w:t>
            </w:r>
          </w:p>
        </w:tc>
      </w:tr>
      <w:tr>
        <w:trPr/>
        <w:tc>
          <w:tcPr>
            <w:tcW w:w="33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color w:val="14181B"/>
                <w:sz w:val="20"/>
              </w:rPr>
              <w:t>FP32</w:t>
            </w:r>
          </w:p>
        </w:tc>
        <w:tc>
          <w:tcPr>
            <w:tcW w:w="3327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0.281</w:t>
            </w:r>
          </w:p>
        </w:tc>
        <w:tc>
          <w:tcPr>
            <w:tcW w:w="3366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0.586</w:t>
            </w:r>
          </w:p>
        </w:tc>
      </w:tr>
      <w:tr>
        <w:trPr/>
        <w:tc>
          <w:tcPr>
            <w:tcW w:w="332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color w:val="14181B"/>
                <w:sz w:val="20"/>
              </w:rPr>
              <w:t>INT8, clean-calibrated (original)</w:t>
            </w:r>
          </w:p>
        </w:tc>
        <w:tc>
          <w:tcPr>
            <w:tcW w:w="3327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0.250</w:t>
            </w:r>
          </w:p>
        </w:tc>
        <w:tc>
          <w:tcPr>
            <w:tcW w:w="3366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0.569</w:t>
            </w:r>
          </w:p>
        </w:tc>
      </w:tr>
      <w:tr>
        <w:trPr/>
        <w:tc>
          <w:tcPr>
            <w:tcW w:w="3321" w:type="dxa"/>
            <w:tcBorders/>
            <w:shd w:color="auto" w:fill="FBF1E4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color w:val="14181B"/>
                <w:sz w:val="20"/>
              </w:rPr>
              <w:t>INT8, blur-calibrated (new)</w:t>
            </w:r>
          </w:p>
        </w:tc>
        <w:tc>
          <w:tcPr>
            <w:tcW w:w="3327" w:type="dxa"/>
            <w:tcBorders/>
            <w:shd w:color="auto" w:fill="FBF1E4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0.250</w:t>
            </w:r>
          </w:p>
        </w:tc>
        <w:tc>
          <w:tcPr>
            <w:tcW w:w="3366" w:type="dxa"/>
            <w:tcBorders/>
            <w:shd w:color="auto" w:fill="FBF1E4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 w:val="false"/>
                <w:color w:val="14181B"/>
                <w:sz w:val="20"/>
              </w:rPr>
              <w:t>0.582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>
          <w:i/>
          <w:color w:val="4A5259"/>
          <w:sz w:val="18"/>
        </w:rPr>
        <w:t xml:space="preserve">The intervention </w:t>
      </w:r>
      <w:r>
        <w:rPr>
          <w:b/>
          <w:i/>
          <w:color w:val="4A5259"/>
          <w:sz w:val="18"/>
        </w:rPr>
        <w:t>did not</w:t>
      </w:r>
      <w:r>
        <w:rPr>
          <w:i/>
          <w:color w:val="4A5259"/>
          <w:sz w:val="18"/>
        </w:rPr>
        <w:t xml:space="preserve"> close the gap on its intended target (motion blur: 0.250 → 0.250, no real change). It did, unexpectedly, close 78% of the original gap on clean images instead (0.569 → 0.582) , recalibrating on blurred data made 95% of the model's 124 quantization scales tighter, which improved resolution for the clean distribution's typical activation values but did nothing for information already destroyed by the blur itself. Cost: +6 bytes, &lt;0.3% latency difference, essentially free, ineffective for the stated goal.</w:t>
      </w:r>
    </w:p>
    <w:p>
      <w:pPr>
        <w:pStyle w:val="Normal"/>
        <w:spacing w:before="280" w:after="120"/>
        <w:rPr>
          <w:sz w:val="24"/>
          <w:szCs w:val="24"/>
        </w:rPr>
      </w:pPr>
      <w:r>
        <w:rPr>
          <w:b/>
          <w:color w:val="14181B"/>
          <w:sz w:val="24"/>
          <w:szCs w:val="24"/>
        </w:rPr>
        <w:t>What surprised us</w:t>
      </w:r>
    </w:p>
    <w:p>
      <w:pPr>
        <w:pStyle w:val="BodyText"/>
        <w:numPr>
          <w:ilvl w:val="0"/>
          <w:numId w:val="1"/>
        </w:numPr>
        <w:spacing w:before="0" w:after="120"/>
        <w:contextualSpacing/>
        <w:rPr/>
      </w:pPr>
      <w:r>
        <w:rPr>
          <w:rStyle w:val="Strong"/>
          <w:i w:val="false"/>
          <w:color w:val="14181B"/>
          <w:sz w:val="20"/>
          <w:szCs w:val="20"/>
        </w:rPr>
        <w:t>INT8 was initially slower than FP32</w:t>
      </w:r>
      <w:r>
        <w:rPr>
          <w:i w:val="false"/>
          <w:color w:val="14181B"/>
          <w:sz w:val="20"/>
          <w:szCs w:val="20"/>
        </w:rPr>
        <w:t xml:space="preserve"> (177 ms vs. 135 ms/image) because the model used </w:t>
      </w:r>
      <w:r>
        <w:rPr>
          <w:rStyle w:val="Strong"/>
          <w:i w:val="false"/>
          <w:color w:val="14181B"/>
          <w:sz w:val="20"/>
          <w:szCs w:val="20"/>
        </w:rPr>
        <w:t>S8S8 quantization</w:t>
      </w:r>
      <w:r>
        <w:rPr>
          <w:i w:val="false"/>
          <w:color w:val="14181B"/>
          <w:sz w:val="20"/>
          <w:szCs w:val="20"/>
        </w:rPr>
        <w:t xml:space="preserve">, which misses ONNX Runtime's optimized x86 INT8 kernels. Switching to </w:t>
      </w:r>
      <w:r>
        <w:rPr>
          <w:rStyle w:val="Strong"/>
          <w:i w:val="false"/>
          <w:color w:val="14181B"/>
          <w:sz w:val="20"/>
          <w:szCs w:val="20"/>
        </w:rPr>
        <w:t>U8S8</w:t>
      </w:r>
      <w:r>
        <w:rPr>
          <w:i w:val="false"/>
          <w:color w:val="14181B"/>
          <w:sz w:val="20"/>
          <w:szCs w:val="20"/>
        </w:rPr>
        <w:t xml:space="preserve"> restored the expected ~2× speedup. </w:t>
      </w:r>
    </w:p>
    <w:p>
      <w:pPr>
        <w:pStyle w:val="BodyText"/>
        <w:numPr>
          <w:ilvl w:val="0"/>
          <w:numId w:val="1"/>
        </w:numPr>
        <w:spacing w:before="0" w:after="120"/>
        <w:contextualSpacing/>
        <w:rPr/>
      </w:pPr>
      <w:r>
        <w:rPr>
          <w:rStyle w:val="Strong"/>
          <w:sz w:val="20"/>
          <w:szCs w:val="20"/>
        </w:rPr>
        <w:t>Quantizing the output Concat layer broke detection accuracy.</w:t>
      </w:r>
      <w:r>
        <w:rPr>
          <w:sz w:val="20"/>
          <w:szCs w:val="20"/>
        </w:rPr>
        <w:t xml:space="preserve"> A single quantization scale was shared between bounding box coordinates (0–640) and confidence scores (0–1), causing small confidence values to round to zero and eliminating detections. </w:t>
      </w:r>
    </w:p>
    <w:p>
      <w:pPr>
        <w:pStyle w:val="BodyText"/>
        <w:numPr>
          <w:ilvl w:val="0"/>
          <w:numId w:val="1"/>
        </w:numPr>
        <w:spacing w:before="0" w:after="120"/>
        <w:contextualSpacing/>
        <w:rPr/>
      </w:pPr>
      <w:r>
        <w:rPr>
          <w:rStyle w:val="Strong"/>
          <w:sz w:val="20"/>
          <w:szCs w:val="20"/>
        </w:rPr>
        <w:t>INT8 accuracy loss depends on the type of degradation, not its visual severity.</w:t>
      </w:r>
      <w:r>
        <w:rPr>
          <w:sz w:val="20"/>
          <w:szCs w:val="20"/>
        </w:rPr>
        <w:t xml:space="preserve"> Low light had little additional impact, while motion blur significantly increased the FP32–INT8 accuracy gap by removing fine edge details. </w:t>
      </w:r>
    </w:p>
    <w:p>
      <w:pPr>
        <w:pStyle w:val="BodyText"/>
        <w:numPr>
          <w:ilvl w:val="0"/>
          <w:numId w:val="1"/>
        </w:numPr>
        <w:spacing w:before="0" w:after="120"/>
        <w:contextualSpacing/>
        <w:rPr/>
      </w:pPr>
      <w:r>
        <w:rPr>
          <w:rStyle w:val="Strong"/>
          <w:sz w:val="20"/>
          <w:szCs w:val="20"/>
        </w:rPr>
        <w:t>Recalibrating on blurred images did not improve motion-blur robustness.</w:t>
      </w:r>
      <w:r>
        <w:rPr>
          <w:sz w:val="20"/>
          <w:szCs w:val="20"/>
        </w:rPr>
        <w:t xml:space="preserve"> Instead, it improved performance on clean images, showing that calibration redistributes available INT8 precision rather than recovering information lost to degradation. </w:t>
      </w:r>
    </w:p>
    <w:p>
      <w:pPr>
        <w:pStyle w:val="Normal"/>
        <w:spacing w:before="280" w:after="120"/>
        <w:rPr>
          <w:sz w:val="24"/>
          <w:szCs w:val="24"/>
        </w:rPr>
      </w:pPr>
      <w:r>
        <w:rPr>
          <w:b/>
          <w:color w:val="14181B"/>
          <w:sz w:val="24"/>
          <w:szCs w:val="24"/>
        </w:rPr>
        <w:t>What we'd do with another week</w:t>
      </w:r>
    </w:p>
    <w:p>
      <w:pPr>
        <w:pStyle w:val="BodyText"/>
        <w:numPr>
          <w:ilvl w:val="0"/>
          <w:numId w:val="1"/>
        </w:numPr>
        <w:spacing w:before="0" w:after="120"/>
        <w:contextualSpacing/>
        <w:rPr/>
      </w:pPr>
      <w:r>
        <w:rPr>
          <w:rStyle w:val="Strong"/>
          <w:i w:val="false"/>
          <w:color w:val="14181B"/>
          <w:sz w:val="20"/>
          <w:szCs w:val="20"/>
        </w:rPr>
        <w:t>Use mixed precision instead of recalibration.</w:t>
      </w:r>
      <w:r>
        <w:rPr>
          <w:i w:val="false"/>
          <w:color w:val="14181B"/>
          <w:sz w:val="20"/>
          <w:szCs w:val="20"/>
        </w:rPr>
        <w:t xml:space="preserve"> Keep early backbone layers in FP32, where motion blur removes critical edge information, while quantizing the rest of the network. </w:t>
      </w:r>
    </w:p>
    <w:p>
      <w:pPr>
        <w:pStyle w:val="BodyText"/>
        <w:numPr>
          <w:ilvl w:val="0"/>
          <w:numId w:val="1"/>
        </w:numPr>
        <w:spacing w:before="0" w:after="120"/>
        <w:contextualSpacing/>
        <w:rPr/>
      </w:pPr>
      <w:r>
        <w:rPr>
          <w:rStyle w:val="Strong"/>
          <w:sz w:val="20"/>
          <w:szCs w:val="20"/>
        </w:rPr>
        <w:t>Apply QAT with motion-blur augmentation.</w:t>
      </w:r>
      <w:r>
        <w:rPr>
          <w:sz w:val="20"/>
          <w:szCs w:val="20"/>
        </w:rPr>
        <w:t xml:space="preserve"> Let the model learn blur-robust weights during training rather than relying solely on post-training calibration. </w:t>
      </w:r>
    </w:p>
    <w:p>
      <w:pPr>
        <w:pStyle w:val="BodyText"/>
        <w:numPr>
          <w:ilvl w:val="0"/>
          <w:numId w:val="1"/>
        </w:numPr>
        <w:spacing w:before="0" w:after="120"/>
        <w:contextualSpacing/>
        <w:rPr/>
      </w:pPr>
      <w:r>
        <w:rPr>
          <w:rStyle w:val="Strong"/>
          <w:sz w:val="20"/>
          <w:szCs w:val="20"/>
        </w:rPr>
        <w:t>Expand evaluation to the full 5-class COCO val2017 set (~3,000 images).</w:t>
      </w:r>
      <w:r>
        <w:rPr>
          <w:sz w:val="20"/>
          <w:szCs w:val="20"/>
        </w:rPr>
        <w:t xml:space="preserve"> This would reduce statistical noise in classes with few samples, such as </w:t>
      </w:r>
      <w:r>
        <w:rPr>
          <w:rStyle w:val="Emphasis"/>
          <w:sz w:val="20"/>
          <w:szCs w:val="20"/>
        </w:rPr>
        <w:t>stop sign</w:t>
      </w:r>
      <w:r>
        <w:rPr>
          <w:sz w:val="20"/>
          <w:szCs w:val="20"/>
        </w:rPr>
        <w:t xml:space="preserve">. </w:t>
      </w:r>
    </w:p>
    <w:p>
      <w:pPr>
        <w:pStyle w:val="BodyText"/>
        <w:numPr>
          <w:ilvl w:val="0"/>
          <w:numId w:val="1"/>
        </w:numPr>
        <w:spacing w:before="0" w:after="120"/>
        <w:contextualSpacing/>
        <w:rPr/>
      </w:pPr>
      <w:r>
        <w:rPr>
          <w:rStyle w:val="Strong"/>
          <w:sz w:val="20"/>
          <w:szCs w:val="20"/>
        </w:rPr>
        <w:t>Evaluate additional real-world degradations and alternative backends.</w:t>
      </w:r>
      <w:r>
        <w:rPr>
          <w:sz w:val="20"/>
          <w:szCs w:val="20"/>
        </w:rPr>
        <w:t xml:space="preserve"> Test sensor noise, low resolution, and weather effects, and compare ONNX Runtime INT8 against OpenVINO INT8 on the same CPU.</w:t>
      </w:r>
    </w:p>
    <w:sectPr>
      <w:type w:val="nextPage"/>
      <w:pgSz w:w="12240" w:h="15840"/>
      <w:pgMar w:left="1134" w:right="1134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Application>LibreOffice/24.2.7.2$Linux_X86_64 LibreOffice_project/420$Build-2</Application>
  <AppVersion>15.0000</AppVersion>
  <Pages>3</Pages>
  <Words>973</Words>
  <Characters>5404</Characters>
  <CharactersWithSpaces>6233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2026-09-11T07:46:32Z</cp:lastPrinted>
  <dcterms:modified xsi:type="dcterms:W3CDTF">2026-09-11T07:45:08Z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