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6213E"/>
          <w:sz w:val="96"/>
          <w:szCs w:val="96"/>
        </w:rPr>
        <w:t xml:space="preserve">GLAUBER</w:t>
      </w:r>
    </w:p>
    <w:p>
      <w:pPr>
        <w:spacing w:after="60"/>
        <w:jc w:val="center"/>
      </w:pPr>
      <w:r>
        <w:rPr>
          <w:i/>
          <w:iCs/>
          <w:color w:val="D98324"/>
          <w:sz w:val="26"/>
          <w:szCs w:val="26"/>
        </w:rPr>
        <w:t xml:space="preserve">O sistema operacional para produções audiovisuais</w:t>
      </w:r>
    </w:p>
    <w:p>
      <w:pPr>
        <w:spacing w:after="700"/>
        <w:jc w:val="center"/>
      </w:pPr>
      <w:r>
        <w:rPr>
          <w:color w:val="5B6472"/>
          <w:sz w:val="20"/>
          <w:szCs w:val="20"/>
        </w:rPr>
        <w:t xml:space="preserve">SaaS · B2B · Audiovisual · Web + Mobile</w:t>
      </w:r>
    </w:p>
    <w:p>
      <w:pPr>
        <w:pBdr>
          <w:top w:val="single" w:color="D98324" w:sz="12" w:space="8"/>
        </w:pBdr>
        <w:jc w:val="center"/>
      </w:pPr>
      <w:r>
        <w:rPr>
          <w:sz w:val="8"/>
          <w:szCs w:val="8"/>
        </w:rPr>
        <w:t xml:space="preserve"/>
      </w:r>
    </w:p>
    <w:p>
      <w:pPr>
        <w:spacing w:after="40" w:before="240"/>
        <w:jc w:val="center"/>
      </w:pPr>
      <w:r>
        <w:rPr>
          <w:b/>
          <w:bCs/>
          <w:color w:val="1F2430"/>
          <w:sz w:val="40"/>
          <w:szCs w:val="40"/>
        </w:rPr>
        <w:t xml:space="preserve">ARTEFATO 2 — MODELO DE NEGÓCIO</w:t>
      </w:r>
    </w:p>
    <w:p>
      <w:pPr>
        <w:spacing w:after="700"/>
        <w:jc w:val="center"/>
      </w:pPr>
      <w:r>
        <w:rPr>
          <w:color w:val="5B6472"/>
          <w:sz w:val="22"/>
          <w:szCs w:val="22"/>
        </w:rPr>
        <w:t xml:space="preserve">Business Model Canvas (Osterwalder) e lógica de geração, entrega e captura de valor</w:t>
      </w:r>
    </w:p>
    <w:p>
      <w:pPr>
        <w:spacing w:after="40"/>
        <w:jc w:val="center"/>
      </w:pPr>
      <w:r>
        <w:rPr>
          <w:b/>
          <w:bCs/>
          <w:color w:val="16213E"/>
          <w:sz w:val="22"/>
          <w:szCs w:val="22"/>
        </w:rPr>
        <w:t xml:space="preserve">Programa de Pré-Incubação 2026.1 — Porto Digital</w:t>
      </w:r>
    </w:p>
    <w:p>
      <w:pPr>
        <w:spacing w:after="40"/>
        <w:jc w:val="center"/>
      </w:pPr>
      <w:r>
        <w:rPr>
          <w:color w:val="1F2430"/>
          <w:sz w:val="22"/>
          <w:szCs w:val="22"/>
        </w:rPr>
        <w:t xml:space="preserve">Recife, PE — Junho de 2026</w:t>
      </w:r>
    </w:p>
    <w:p>
      <w:pPr>
        <w:spacing w:after="240"/>
        <w:jc w:val="center"/>
      </w:pPr>
      <w:r>
        <w:rPr>
          <w:color w:val="5B6472"/>
          <w:sz w:val="20"/>
          <w:szCs w:val="20"/>
        </w:rPr>
        <w:t xml:space="preserve">Chico Amorim (Produto &amp; Operações)  ·  Thiago França (Tecnologia &amp; Desenvolvimento)</w:t>
      </w:r>
    </w:p>
    <w:p>
      <w:pPr>
        <w:spacing w:before="900"/>
        <w:jc w:val="center"/>
      </w:pPr>
      <w:r>
        <w:rPr>
          <w:i/>
          <w:iCs/>
          <w:color w:val="5B6472"/>
          <w:sz w:val="16"/>
          <w:szCs w:val="16"/>
        </w:rPr>
        <w:t xml:space="preserve">Documento confidencial · Uso exclusivo no processo do Porto Digital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modelo em uma página</w:t>
      </w:r>
    </w:p>
    <w:p>
      <w:pPr>
        <w:pStyle w:val="Heading2"/>
      </w:pPr>
      <w:r>
        <w:t xml:space="preserve">O problema que resolvemos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setor audiovisual brasileiro opera, em sua maioria, de forma analógica e desconcentrada. Dezenas de profissionais, múltiplos departamentos e fluxos financeiros complexos são administrados com ferramentas genéricas — WhatsApp, Google Drive e planilhas que mudam a cada instante. O custo desse caos operacional não é apenas financeiro: impacta a qualidade criativa, a reputação da produtora e a sustentabilidade do negócio.</w:t>
      </w:r>
    </w:p>
    <w:p>
      <w:pPr>
        <w:pStyle w:val="Heading2"/>
      </w:pPr>
      <w:r>
        <w:t xml:space="preserve">A solução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Glauber centraliza toda a operação de uma produção audiovisual em um único ecossistema digital, acessível via app mobile (equipe no set) e plataforma web (gestão executiva). É a transição do amadorismo administrativo para a Indústria 4.0 aplicada ao audiovisual.</w:t>
      </w:r>
    </w:p>
    <w:p>
      <w:pPr>
        <w:pStyle w:val="Heading2"/>
      </w:pPr>
      <w:r>
        <w:t xml:space="preserve">Estágio atual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MVP funcional com código rodando, em produção (web responsiva).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Módulos desenvolvidos pelo time interno: Ordem do Dia, Chat por Departamentos, Logística de Equipe, Financeiro, Decupagem de Roteiro, Cronograma, Cadastro de Equipe, Arte e Locações.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Pesquisa realizada com 29 profissionais do audiovisual (100% veem impacto positivo).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Abrangência: início em Recife/PE, com expansão nacional planejada.</w:t>
      </w:r>
    </w:p>
    <w:p>
      <w:pPr>
        <w:spacing w:after="120" w:line="276"/>
      </w:pPr>
      <w:r>
        <w:rPr>
          <w:i/>
          <w:iCs/>
          <w:color w:val="5B6472"/>
          <w:sz w:val="22"/>
          <w:szCs w:val="22"/>
        </w:rPr>
        <w:t xml:space="preserve">O Business Model Canvas a seguir estrutura como o Glauber gera, entrega e captura valor.</w:t>
      </w:r>
    </w:p>
    <w:p>
      <w:r>
        <w:br w:type="page"/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6213E"/>
          <w:sz w:val="30"/>
          <w:szCs w:val="30"/>
        </w:rPr>
        <w:t xml:space="preserve">2. Business Model Canvas — Glauber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vMerge w:val="restart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8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Parcerias-chave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Porto Digital (credibilidade e ecossistema)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Produtoras-âncora de Recife (pilotos)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FUNCULTURA / SAV / ANCINE (fluxo de editais)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Escolas de cinema — UFPE, UNIFBV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Cloud (AWS / GCP); Gateway (Stripe / Pagar.me)</w:t>
            </w:r>
          </w:p>
        </w:tc>
        <w:tc>
          <w:tcPr>
            <w:tcW w:type="dxa" w:w="2592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7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Atividades-chave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Desenvolver e evoluir a plataforma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Onboarding e suporte a produtoras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Validar hipóteses com uso real em set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Crescer via rede de técnicos (cavalo de Troia)</w:t>
            </w:r>
          </w:p>
        </w:tc>
        <w:tc>
          <w:tcPr>
            <w:tcW w:type="dxa" w:w="2592"/>
            <w:vMerge w:val="restart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2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Proposta de valor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 sistema operacional das produções audiovisuais — do roteiro ao financeiro, tudo em um só lugar.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OD interativa · Chat por departamento · Logística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Financeiro em tempo real · Decupagem · Cronograma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Equipe · Arte e Locações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Acaba com WhatsApp, PDFs e planilhas; base única em tempo real.</w:t>
            </w:r>
          </w:p>
        </w:tc>
        <w:tc>
          <w:tcPr>
            <w:tcW w:type="dxa" w:w="2592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4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Relação com clientes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Onboarding guiado + suporte por chat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Comunidade do audiovisual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Conteúdo educativo sobre gestão de produções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Programa de embaixadores (técnicos)</w:t>
            </w:r>
          </w:p>
        </w:tc>
        <w:tc>
          <w:tcPr>
            <w:tcW w:type="dxa" w:w="2592"/>
            <w:vMerge w:val="restart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1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Segmentos de clientes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Primário — entrada de mercado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Produtor independente (vive de edital)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Técnico de cinema (early adopter / trojan horse): AD, 1º assistente, coord. de produção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Secundário — expansão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Produtoras médias; grandes produtoras, streamings e emissoras; agências de publicidade</w:t>
            </w:r>
          </w:p>
        </w:tc>
      </w:tr>
      <w:tr>
        <w:tc>
          <w:tcPr>
            <w:vMerge w:val="continue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</w:tcPr>
          <w:p/>
        </w:tc>
        <w:tc>
          <w:tcPr>
            <w:tcW w:type="dxa" w:w="2592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6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Recursos-chave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MVP funcional próprio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Conhecimento profundo do fluxo de set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Rede de contatos no polo de Recife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IP da plataforma (arquitetura, UX, lógica)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Infraestrutura cloud escalável</w:t>
            </w:r>
          </w:p>
        </w:tc>
        <w:tc>
          <w:tcPr>
            <w:vMerge w:val="continue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</w:tcPr>
          <w:p/>
        </w:tc>
        <w:tc>
          <w:tcPr>
            <w:tcW w:type="dxa" w:w="2592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3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Canais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Indicação por técnicos no set (principal)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Redes e comunidades de cinema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Eventos (Rec'n'Play, Cine PE, festivais)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Porto Digital e parceiros institucionais</w:t>
            </w:r>
          </w:p>
          <w:p>
            <w:pPr>
              <w:spacing w:after="18" w:line="226"/>
              <w:ind w:left="90"/>
            </w:pPr>
            <w:r>
              <w:rPr>
                <w:color w:val="1F2430"/>
                <w:sz w:val="15"/>
                <w:szCs w:val="15"/>
              </w:rPr>
              <w:t xml:space="preserve">› App stores + landing page</w:t>
            </w:r>
          </w:p>
        </w:tc>
        <w:tc>
          <w:tcPr>
            <w:vMerge w:val="continue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</w:tcPr>
          <w:p/>
        </w:tc>
      </w:tr>
      <w:tr>
        <w:tc>
          <w:tcPr>
            <w:tcW w:type="dxa" w:w="5184"/>
            <w:gridSpan w:val="2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EFEF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9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Estrutura de custos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Fixos: </w:t>
            </w:r>
            <w:r>
              <w:rPr>
                <w:sz w:val="15"/>
                <w:szCs w:val="15"/>
              </w:rPr>
              <w:t xml:space="preserve">infra cloud, equipe de desenvolvimento, ferramentas SaaS.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Variáveis: </w:t>
            </w:r>
            <w:r>
              <w:rPr>
                <w:sz w:val="15"/>
                <w:szCs w:val="15"/>
              </w:rPr>
              <w:t xml:space="preserve">suporte e onboarding, marketing e aquisição, publicação nas app stores.</w:t>
            </w:r>
          </w:p>
        </w:tc>
        <w:tc>
          <w:tcPr>
            <w:tcW w:type="dxa" w:w="7776"/>
            <w:gridSpan w:val="3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D98324"/>
                <w:sz w:val="16"/>
                <w:szCs w:val="16"/>
              </w:rPr>
              <w:t xml:space="preserve">5  </w:t>
            </w:r>
            <w:r>
              <w:rPr>
                <w:b/>
                <w:bCs/>
                <w:color w:val="16213E"/>
                <w:sz w:val="17"/>
                <w:szCs w:val="17"/>
              </w:rPr>
              <w:t xml:space="preserve">Fontes de receita — Freemium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FREE R$0</w:t>
            </w:r>
            <w:r>
              <w:rPr>
                <w:sz w:val="15"/>
                <w:szCs w:val="15"/>
              </w:rPr>
              <w:t xml:space="preserve"> — porta de entrada (1 projeto)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PRO TEC R$149/mês</w:t>
            </w:r>
            <w:r>
              <w:rPr>
                <w:sz w:val="15"/>
                <w:szCs w:val="15"/>
              </w:rPr>
              <w:t xml:space="preserve"> — Pessoa Física (técnico)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PRO SET R$499/mês</w:t>
            </w:r>
            <w:r>
              <w:rPr>
                <w:sz w:val="15"/>
                <w:szCs w:val="15"/>
              </w:rPr>
              <w:t xml:space="preserve"> — Pessoa Jurídica (produtora)</w:t>
            </w:r>
          </w:p>
          <w:p>
            <w:pPr>
              <w:spacing w:after="18" w:line="226"/>
              <w:ind w:left="90"/>
            </w:pPr>
            <w:r>
              <w:rPr>
                <w:b/>
                <w:bCs/>
                <w:color w:val="16213E"/>
                <w:sz w:val="15"/>
                <w:szCs w:val="15"/>
              </w:rPr>
              <w:t xml:space="preserve">Add-ons Premium R$699/mês</w:t>
            </w:r>
            <w:r>
              <w:rPr>
                <w:sz w:val="15"/>
                <w:szCs w:val="15"/>
              </w:rPr>
              <w:t xml:space="preserve"> — roadmap: IA p/ NF, exportação ANCINE, rádio VoIP</w:t>
            </w:r>
          </w:p>
        </w:tc>
      </w:tr>
    </w:tbl>
    <w:p>
      <w:pPr>
        <w:spacing w:before="120"/>
      </w:pPr>
      <w:r>
        <w:rPr>
          <w:i/>
          <w:iCs/>
          <w:color w:val="5B6472"/>
          <w:sz w:val="18"/>
          <w:szCs w:val="18"/>
        </w:rPr>
        <w:t xml:space="preserve">Leitura: começamos com hipóteses, não certezas. Cada bloco é revisitado conforme o uso real valida (ou refuta) as premissas.</w:t>
      </w:r>
    </w:p>
    <w:p>
      <w:pPr>
        <w:sectPr>
          <w:footerReference w:type="default" r:id="rId8"/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Detalhamento dos nove blocos</w:t>
      </w:r>
    </w:p>
    <w:p>
      <w:pPr>
        <w:pStyle w:val="Heading2"/>
      </w:pPr>
      <w:r>
        <w:t xml:space="preserve">1. Segmentos de clientes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Para quem criamos valor. O Glauber adota uma sequência de entrada deliberada, do nicho mais doloroso para os segmentos de maior volume.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Produtor independente (primário): </w:t>
      </w:r>
      <w:r>
        <w:t xml:space="preserve">vive de edital (FUNCULTURA, FSA), precisa de controle financeiro e prestação de contas rigorosa.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Técnico de cinema (early adopter / trojan horse): </w:t>
      </w:r>
      <w:r>
        <w:t xml:space="preserve">AD, 1º assistente, coordenador de produção. Apresenta o Glauber em cada novo set.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Secundário (expansão): </w:t>
      </w:r>
      <w:r>
        <w:t xml:space="preserve">produtoras de médio porte (multiprojeto), grandes produtoras, streamings, emissoras e agências de publicidade.</w:t>
      </w:r>
    </w:p>
    <w:p>
      <w:pPr>
        <w:pStyle w:val="Heading2"/>
      </w:pPr>
      <w:r>
        <w:t xml:space="preserve">2. Proposta de valor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sistema operacional das produções audiovisuais — do roteiro ao financeiro, tudo em um só lugar. Elimina o caos operacional (WhatsApp, PDFs e planilhas improvisadas) com uma base de dados única, acessível por todos em tempo real. Módulos: Ordem do Dia interativa, chat por departamentos, logística de equipe, financeiro em tempo real, decupagem de roteiro, cronograma dinâmico, cadastro de equipe, arte e locações.</w:t>
      </w:r>
    </w:p>
    <w:p>
      <w:pPr>
        <w:pStyle w:val="Heading2"/>
      </w:pPr>
      <w:r>
        <w:t xml:space="preserve">3. Canais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Indicação direta por técnicos no set (principal — custo de aquisição próximo de zero).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Redes sociais e comunidades de cinema (Instagram, grupos de produtores, fóruns).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Eventos do setor (Rec'n'Play, Cine PE, festivais).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Porto Digital e parceiros institucionais.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App stores (iOS e Android) + landing page.</w:t>
      </w:r>
    </w:p>
    <w:p>
      <w:pPr>
        <w:pStyle w:val="Heading2"/>
      </w:pPr>
      <w:r>
        <w:t xml:space="preserve">4. Relação com clientes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Onboarding guiado e suporte via chat.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Comunidade de profissionais do audiovisual.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Conteúdo educativo sobre gestão de produções.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Programa de embaixadores, formado por técnicos de cinema.</w:t>
      </w:r>
    </w:p>
    <w:p>
      <w:pPr>
        <w:pStyle w:val="Heading2"/>
      </w:pPr>
      <w:r>
        <w:t xml:space="preserve">5. Fontes de receita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Modelo freemium: entre de graça, cresça pagando. A monetização acompanha a maturidade do cliente — do técnico individual à produtora multiprojeto.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6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Inclui</w:t>
            </w:r>
          </w:p>
        </w:tc>
      </w:tr>
      <w:tr>
        <w:tc>
          <w:tcPr>
            <w:tcW w:type="dxa" w:w="1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R$ 0</w:t>
            </w:r>
          </w:p>
        </w:tc>
        <w:tc>
          <w:tcPr>
            <w:tcW w:type="dxa" w:w="6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1 projeto ativo, equipe até 10 pessoas, Ordem do Dia (limite 2 diárias), chat por departamento, decupagem das 5 primeiras cenas, arte e locação com upload ilimitado (sem IA). Porta de entrada.</w:t>
            </w:r>
          </w:p>
        </w:tc>
      </w:tr>
      <w:tr>
        <w:tc>
          <w:tcPr>
            <w:tcW w:type="dxa" w:w="1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PRO TEC</w:t>
            </w:r>
          </w:p>
          <w:p>
            <w:r>
              <w:rPr>
                <w:color w:val="5B6472"/>
                <w:sz w:val="16"/>
                <w:szCs w:val="16"/>
              </w:rPr>
              <w:t xml:space="preserve">Pessoa Física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R$ 149/mês</w:t>
            </w:r>
          </w:p>
        </w:tc>
        <w:tc>
          <w:tcPr>
            <w:tcW w:type="dxa" w:w="6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Até 2 projetos, equipe até 15 pessoas, decupagem 100%, OD ilimitada, módulo financeiro completo, associação e relatórios para edital, arte com IA, suporte prioritário.</w:t>
            </w:r>
          </w:p>
        </w:tc>
      </w:tr>
      <w:tr>
        <w:tc>
          <w:tcPr>
            <w:tcW w:type="dxa" w:w="1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PRO SET</w:t>
            </w:r>
          </w:p>
          <w:p>
            <w:r>
              <w:rPr>
                <w:color w:val="5B6472"/>
                <w:sz w:val="16"/>
                <w:szCs w:val="16"/>
              </w:rPr>
              <w:t xml:space="preserve">Pessoa Jurídica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R$ 499/mês</w:t>
            </w:r>
          </w:p>
        </w:tc>
        <w:tc>
          <w:tcPr>
            <w:tcW w:type="dxa" w:w="6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Até 5 projetos, equipe até 50 pessoas por projeto, conteúdo completo e de uso ilimitado, onboarding dedicado.</w:t>
            </w:r>
          </w:p>
        </w:tc>
      </w:tr>
      <w:tr>
        <w:tc>
          <w:tcPr>
            <w:tcW w:type="dxa" w:w="1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PREMIUM</w:t>
            </w:r>
          </w:p>
          <w:p>
            <w:r>
              <w:rPr>
                <w:color w:val="5B6472"/>
                <w:sz w:val="16"/>
                <w:szCs w:val="16"/>
              </w:rPr>
              <w:t xml:space="preserve">add-on · roadmap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a partir de R$ 699/mês</w:t>
            </w:r>
          </w:p>
        </w:tc>
        <w:tc>
          <w:tcPr>
            <w:tcW w:type="dxa" w:w="6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Check-in avançado de equipe, IA para leitura de notas fiscais, exportação contábil ANCINE e outros editais, rádio VoIP.</w:t>
            </w:r>
          </w:p>
        </w:tc>
      </w:tr>
    </w:tbl>
    <w:p>
      <w:pPr>
        <w:spacing w:after="20" w:line="276"/>
      </w:pPr>
      <w:r>
        <w:rPr>
          <w:color w:val="1F2430"/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B6472"/>
          <w:sz w:val="18"/>
          <w:szCs w:val="18"/>
        </w:rPr>
        <w:t xml:space="preserve">Nota: valores em revisão para o piloto comercial; a lógica de monetização (gating por nº de projetos, tamanho de equipe e IA/financeiro) é o que sustenta a conversão do FREE para o PRO.</w:t>
      </w:r>
    </w:p>
    <w:p>
      <w:pPr>
        <w:pStyle w:val="Heading2"/>
      </w:pPr>
      <w:r>
        <w:t xml:space="preserve">6. Recursos-chave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MVP funcional desenvolvido pelo time interno.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Conhecimento profundo do fluxo de set audiovisual.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Rede de contatos no polo audiovisual de Recife.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Propriedade intelectual da plataforma (arquitetura, UX, lógica).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Infraestrutura cloud escalável.</w:t>
      </w:r>
    </w:p>
    <w:p>
      <w:pPr>
        <w:pStyle w:val="Heading2"/>
      </w:pPr>
      <w:r>
        <w:t xml:space="preserve">7. Atividades-chave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Desenvolvimento e evolução contínua da plataforma.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Onboarding e suporte a produtoras.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Validação de hipóteses com usuários reais em set.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Crescimento via rede de técnicos (estratégia cavalo de Troia).</w:t>
      </w:r>
    </w:p>
    <w:p>
      <w:pPr>
        <w:pStyle w:val="Heading2"/>
      </w:pPr>
      <w:r>
        <w:t xml:space="preserve">8. Parcerias-chave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Porto Digital — credibilidade e ecossistema.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Produtoras-âncora de Recife (projetos-piloto).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FUNCULTURA / SAV / ANCINE — alinhamento com o fluxo de editais.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Escolas de cinema (UFPE, UNIFBV) — validação e early adopters.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Provedores cloud (AWS / GCP) e gateway de pagamento (Stripe / Pagar.me).</w:t>
      </w:r>
    </w:p>
    <w:p>
      <w:pPr>
        <w:pStyle w:val="Heading2"/>
      </w:pPr>
      <w:r>
        <w:t xml:space="preserve">9. Estrutura de custos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Fixos: </w:t>
      </w:r>
      <w:r>
        <w:t xml:space="preserve">infraestrutura cloud (hosting, banco), equipe de desenvolvimento, ferramentas SaaS (analytics, push).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Variáveis: </w:t>
      </w:r>
      <w:r>
        <w:t xml:space="preserve">suporte e onboarding, marketing e aquisição de clientes, publicação e manutenção nas app stores.</w:t>
      </w:r>
    </w:p>
    <w:p>
      <w:pPr>
        <w:spacing w:after="120" w:line="276"/>
      </w:pPr>
      <w:r>
        <w:rPr>
          <w:i/>
          <w:iCs/>
          <w:color w:val="5B6472"/>
          <w:sz w:val="22"/>
          <w:szCs w:val="22"/>
        </w:rPr>
        <w:t xml:space="preserve">Por ser SaaS, o custo marginal por novo cliente é próximo de zero — a base da escalabilidade do modelo.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Glauber · Artefato 2 — Modelo de Negócio · Porto Digital 2026.1 ·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Glauber · Artefato 2 — Modelo de Negócio · Porto Digital 2026.1 ·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Glauber · Artefato 2 — Modelo de Negócio · Porto Digital 2026.1 ·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832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D983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 2 — Modelo de Negócio — Glauber</dc:title>
  <dc:creator>Glauber — Porto Digital 2026.1</dc:creator>
  <cp:lastModifiedBy>Un-named</cp:lastModifiedBy>
  <cp:revision>1</cp:revision>
  <dcterms:created xsi:type="dcterms:W3CDTF">2026-06-23T00:55:26.084Z</dcterms:created>
  <dcterms:modified xsi:type="dcterms:W3CDTF">2026-06-23T00:55:26.085Z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